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A9" w:rsidRDefault="00F052A9" w:rsidP="00C01F89">
      <w:pPr>
        <w:pStyle w:val="Body"/>
      </w:pPr>
    </w:p>
    <w:p w:rsidR="009239F5" w:rsidRPr="003E46B3" w:rsidRDefault="009239F5" w:rsidP="009239F5">
      <w:pPr>
        <w:pStyle w:val="Body"/>
      </w:pPr>
      <w:r>
        <w:rPr>
          <w:rFonts w:cs="Calibri"/>
        </w:rPr>
        <w:t>This</w:t>
      </w:r>
      <w:r w:rsidRPr="00562B8D">
        <w:rPr>
          <w:rFonts w:cs="Calibri"/>
        </w:rPr>
        <w:t xml:space="preserve"> checklist </w:t>
      </w:r>
      <w:r>
        <w:rPr>
          <w:rFonts w:cs="Calibri"/>
        </w:rPr>
        <w:t xml:space="preserve">has been developed </w:t>
      </w:r>
      <w:r w:rsidRPr="00562B8D">
        <w:rPr>
          <w:rFonts w:cs="Calibri"/>
        </w:rPr>
        <w:t>to help you organize and com</w:t>
      </w:r>
      <w:r>
        <w:rPr>
          <w:rFonts w:cs="Calibri"/>
        </w:rPr>
        <w:t>plete all Part C requirements for</w:t>
      </w:r>
      <w:r w:rsidRPr="00562B8D">
        <w:rPr>
          <w:rFonts w:cs="Calibri"/>
        </w:rPr>
        <w:t xml:space="preserve"> </w:t>
      </w:r>
      <w:r>
        <w:rPr>
          <w:rFonts w:cs="Calibri"/>
        </w:rPr>
        <w:br/>
      </w:r>
      <w:r w:rsidRPr="00562B8D">
        <w:rPr>
          <w:rFonts w:cs="Calibri"/>
        </w:rPr>
        <w:t>the intake process.</w:t>
      </w:r>
      <w:r>
        <w:rPr>
          <w:rFonts w:cs="Calibri"/>
        </w:rPr>
        <w:t xml:space="preserve"> </w:t>
      </w:r>
      <w:r>
        <w:t xml:space="preserve">This checklist is intended to be used as a companion tool after you have read </w:t>
      </w:r>
      <w:r>
        <w:br/>
        <w:t xml:space="preserve">the </w:t>
      </w:r>
      <w:r w:rsidRPr="005241E8">
        <w:rPr>
          <w:i/>
        </w:rPr>
        <w:t>Infant &amp; Toddler Connection of Virginia Practice Manual.</w:t>
      </w:r>
      <w:r>
        <w:rPr>
          <w:i/>
        </w:rPr>
        <w:t xml:space="preserve"> </w:t>
      </w:r>
      <w:r>
        <w:t xml:space="preserve">For complete information about </w:t>
      </w:r>
      <w:r>
        <w:br/>
        <w:t xml:space="preserve">Intake, please refer to the </w:t>
      </w:r>
      <w:r>
        <w:rPr>
          <w:i/>
        </w:rPr>
        <w:t>Infant and Toddler Connection of Virginia Practice Manual, Ch. 4 – Intake.</w:t>
      </w:r>
      <w:r>
        <w:t xml:space="preserve"> </w:t>
      </w:r>
      <w:r>
        <w:br/>
      </w:r>
      <w:r w:rsidRPr="007B5F1C">
        <w:t xml:space="preserve">Please see the textbox at the beginning of </w:t>
      </w:r>
      <w:r w:rsidRPr="007B5F1C">
        <w:rPr>
          <w:i/>
        </w:rPr>
        <w:t>Chapter 4</w:t>
      </w:r>
      <w:r w:rsidRPr="007B5F1C">
        <w:t xml:space="preserve"> for a list of topics to discuss with families during </w:t>
      </w:r>
      <w:r w:rsidRPr="007B5F1C">
        <w:br/>
        <w:t>Intake.</w:t>
      </w:r>
    </w:p>
    <w:p w:rsidR="008A5B71" w:rsidRDefault="008A5B71" w:rsidP="00C01F89">
      <w:pPr>
        <w:pStyle w:val="Body"/>
      </w:pPr>
    </w:p>
    <w:p w:rsidR="004F27E5" w:rsidRDefault="004F27E5" w:rsidP="00C01F89">
      <w:pPr>
        <w:pStyle w:val="Body"/>
      </w:pPr>
    </w:p>
    <w:p w:rsidR="009239F5" w:rsidRPr="00313BF3" w:rsidRDefault="009239F5" w:rsidP="009239F5">
      <w:pPr>
        <w:pStyle w:val="BodyHead"/>
      </w:pPr>
      <w:r w:rsidRPr="00313BF3">
        <w:t>Steps</w:t>
      </w:r>
    </w:p>
    <w:p w:rsidR="003429E8" w:rsidRDefault="009239F5" w:rsidP="003429E8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>Provide an overview of early intervention (if not already provided prior to the Intake visit).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>Explain the role of the Service Coordinator.</w:t>
      </w:r>
    </w:p>
    <w:p w:rsid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>Explain the role of the Family in early intervention.</w:t>
      </w:r>
    </w:p>
    <w:p w:rsidR="00B20AFC" w:rsidRPr="009239F5" w:rsidRDefault="00B20AFC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rPr>
          <w:sz w:val="22"/>
        </w:rPr>
        <w:t>Explain the state definition of eligibility and how eligibility is determined.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 xml:space="preserve">Explain and complete the </w:t>
      </w:r>
      <w:r w:rsidRPr="009239F5">
        <w:rPr>
          <w:i/>
          <w:sz w:val="22"/>
        </w:rPr>
        <w:t>Notice and Consent to Determine Eligibility Form</w:t>
      </w:r>
      <w:r w:rsidRPr="009239F5">
        <w:rPr>
          <w:sz w:val="22"/>
        </w:rPr>
        <w:t xml:space="preserve"> with the family. 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 xml:space="preserve">Provide a copy and explanation of the </w:t>
      </w:r>
      <w:r w:rsidRPr="009239F5">
        <w:rPr>
          <w:i/>
          <w:sz w:val="22"/>
        </w:rPr>
        <w:t>Notice of Child and Family Rights and Safeguards Including Facts About Family Cost Share.</w:t>
      </w:r>
      <w:r w:rsidRPr="009239F5">
        <w:rPr>
          <w:sz w:val="22"/>
        </w:rPr>
        <w:t xml:space="preserve">  Explain the parts that are relevant to this step and emphasize confidentiality.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 xml:space="preserve">Provide a copy of </w:t>
      </w:r>
      <w:r w:rsidRPr="009239F5">
        <w:rPr>
          <w:i/>
          <w:sz w:val="22"/>
        </w:rPr>
        <w:t>Strengthening Partnerships: A Guide to Family Rights and Safeguards in the Infant and Toddler Connection of Virginia Part C Early Intervention System</w:t>
      </w:r>
      <w:r w:rsidRPr="009239F5">
        <w:rPr>
          <w:sz w:val="22"/>
        </w:rPr>
        <w:t xml:space="preserve">.   </w:t>
      </w:r>
    </w:p>
    <w:p w:rsidR="00080B5D" w:rsidRDefault="00080B5D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>
        <w:t>Explain and complete</w:t>
      </w:r>
      <w:r w:rsidRPr="00CE2C2B">
        <w:t xml:space="preserve"> the </w:t>
      </w:r>
      <w:r w:rsidRPr="00CE2C2B">
        <w:rPr>
          <w:i/>
        </w:rPr>
        <w:t xml:space="preserve">Notice and Consent for Assessment for Service Planning </w:t>
      </w:r>
      <w:r w:rsidRPr="00CE2C2B">
        <w:t>form</w:t>
      </w:r>
      <w:r w:rsidRPr="009239F5">
        <w:rPr>
          <w:sz w:val="22"/>
        </w:rPr>
        <w:t xml:space="preserve"> </w:t>
      </w:r>
      <w:r>
        <w:rPr>
          <w:sz w:val="22"/>
        </w:rPr>
        <w:t>with the family (if appropriate at the point of intake)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>Determine whether eligibility can be established by medical or other records and complete Eligibility Determination Form if records establish eligibility.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 xml:space="preserve">Complete developmental screening tool, unless eligibility is established by records. 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 xml:space="preserve">Complete the </w:t>
      </w:r>
      <w:r w:rsidRPr="009239F5">
        <w:rPr>
          <w:i/>
          <w:sz w:val="22"/>
        </w:rPr>
        <w:t>Virginia Part C Hearing Screening and Virginia Part C Vision Screening</w:t>
      </w:r>
      <w:r w:rsidRPr="009239F5">
        <w:rPr>
          <w:sz w:val="22"/>
        </w:rPr>
        <w:t xml:space="preserve">, unless </w:t>
      </w:r>
      <w:r>
        <w:rPr>
          <w:sz w:val="22"/>
        </w:rPr>
        <w:br/>
      </w:r>
      <w:r w:rsidRPr="009239F5">
        <w:rPr>
          <w:sz w:val="22"/>
        </w:rPr>
        <w:t>the child is clearly eligible and this will be completed at assessment for service planning.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 xml:space="preserve">Explain how early intervention services are provided in a child and family’s natural </w:t>
      </w:r>
      <w:r>
        <w:rPr>
          <w:sz w:val="22"/>
        </w:rPr>
        <w:br/>
      </w:r>
      <w:r w:rsidRPr="009239F5">
        <w:rPr>
          <w:sz w:val="22"/>
        </w:rPr>
        <w:t xml:space="preserve">environment with a focus on naturally occurring routines and activities in a family’s day </w:t>
      </w:r>
      <w:r>
        <w:rPr>
          <w:sz w:val="22"/>
        </w:rPr>
        <w:br/>
      </w:r>
      <w:r w:rsidRPr="009239F5">
        <w:rPr>
          <w:sz w:val="22"/>
        </w:rPr>
        <w:t>as the optimal places for intervention to occur.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 xml:space="preserve">Ask the family to share information about their child and family and their activities that will </w:t>
      </w:r>
      <w:r>
        <w:rPr>
          <w:sz w:val="22"/>
        </w:rPr>
        <w:br/>
      </w:r>
      <w:r w:rsidRPr="009239F5">
        <w:rPr>
          <w:sz w:val="22"/>
        </w:rPr>
        <w:t>be used in eligibility determination. Questions you might ask include:</w:t>
      </w:r>
    </w:p>
    <w:p w:rsidR="009239F5" w:rsidRP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>How do you and your child spend a typical day?</w:t>
      </w:r>
    </w:p>
    <w:p w:rsidR="009239F5" w:rsidRP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>Who does your child spend time with during the day?</w:t>
      </w:r>
    </w:p>
    <w:p w:rsidR="009239F5" w:rsidRP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 xml:space="preserve">What parts of your day go well? What parts of the day are challenging for you </w:t>
      </w:r>
      <w:r>
        <w:rPr>
          <w:sz w:val="22"/>
        </w:rPr>
        <w:br/>
      </w:r>
      <w:r w:rsidRPr="009239F5">
        <w:rPr>
          <w:sz w:val="22"/>
        </w:rPr>
        <w:t>and/or your child?</w:t>
      </w:r>
    </w:p>
    <w:p w:rsidR="009239F5" w:rsidRP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>Are there activities that you would like to do with your child that you are not currently doing? Why?</w:t>
      </w:r>
    </w:p>
    <w:p w:rsidR="009239F5" w:rsidRP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>What are your child’s favorite things to do?</w:t>
      </w:r>
    </w:p>
    <w:p w:rsidR="009239F5" w:rsidRP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>What would you like for your child to be able to do?</w:t>
      </w:r>
    </w:p>
    <w:p w:rsidR="009239F5" w:rsidRP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>How can we help your child and your family?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>Ask the family about the child’s medical history (including any diagnoses)</w:t>
      </w:r>
      <w:r w:rsidR="002D7346">
        <w:rPr>
          <w:sz w:val="22"/>
        </w:rPr>
        <w:t>.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lastRenderedPageBreak/>
        <w:t>Obtain releases of information for pediatrician/primary care provider and any other relevant specialists.</w:t>
      </w:r>
    </w:p>
    <w:p w:rsidR="009239F5" w:rsidRPr="00C10862" w:rsidRDefault="009239F5" w:rsidP="009239F5">
      <w:pPr>
        <w:pStyle w:val="Body"/>
        <w:numPr>
          <w:ilvl w:val="0"/>
          <w:numId w:val="37"/>
        </w:numPr>
        <w:spacing w:line="320" w:lineRule="exact"/>
        <w:rPr>
          <w:rFonts w:cs="Calibri"/>
          <w:sz w:val="22"/>
          <w:szCs w:val="22"/>
        </w:rPr>
      </w:pPr>
      <w:r w:rsidRPr="009239F5">
        <w:rPr>
          <w:sz w:val="22"/>
        </w:rPr>
        <w:t>Ask the federally-required 2-part question:</w:t>
      </w:r>
      <w:r w:rsidRPr="00C10862">
        <w:rPr>
          <w:rFonts w:cs="Calibri"/>
          <w:sz w:val="22"/>
          <w:szCs w:val="22"/>
        </w:rPr>
        <w:t xml:space="preserve"> </w:t>
      </w:r>
    </w:p>
    <w:p w:rsidR="009239F5" w:rsidRP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>Is your child Hispanic/Latino?</w:t>
      </w:r>
    </w:p>
    <w:p w:rsidR="009239F5" w:rsidRP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>From which of the following racial groups is your child: American Indian or Alaska Native; Asian; Black or African American; Native Hawaiian or Other Pacific Islander; or White?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 xml:space="preserve">Share </w:t>
      </w:r>
      <w:r w:rsidR="002D7346">
        <w:rPr>
          <w:sz w:val="22"/>
        </w:rPr>
        <w:t xml:space="preserve">general </w:t>
      </w:r>
      <w:r w:rsidRPr="009239F5">
        <w:rPr>
          <w:sz w:val="22"/>
        </w:rPr>
        <w:t>information about the cost of services.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 xml:space="preserve">Complete the </w:t>
      </w:r>
      <w:r w:rsidRPr="009239F5">
        <w:rPr>
          <w:i/>
          <w:sz w:val="22"/>
        </w:rPr>
        <w:t>Family Cost Share Agreement</w:t>
      </w:r>
      <w:r w:rsidRPr="009239F5">
        <w:rPr>
          <w:sz w:val="22"/>
        </w:rPr>
        <w:t xml:space="preserve"> if the child has Medicaid/FAMIS.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>Explain</w:t>
      </w:r>
      <w:r w:rsidR="00B20AFC">
        <w:rPr>
          <w:sz w:val="22"/>
        </w:rPr>
        <w:t xml:space="preserve"> the</w:t>
      </w:r>
      <w:r w:rsidRPr="009239F5">
        <w:rPr>
          <w:sz w:val="22"/>
        </w:rPr>
        <w:t xml:space="preserve"> Initial Early Intervention Service Coordination Plan and obtain parent signature. (Required for children with Medicaid or FAMIS; optional for others and recommended if there is a possibility that the child may receive Medicaid or FAMIS coverage).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>Provide the family with referrals and information regarding other community resources if the family is interested.</w:t>
      </w:r>
    </w:p>
    <w:p w:rsidR="009239F5" w:rsidRPr="009239F5" w:rsidRDefault="009239F5" w:rsidP="009239F5">
      <w:pPr>
        <w:pStyle w:val="Body"/>
        <w:numPr>
          <w:ilvl w:val="0"/>
          <w:numId w:val="37"/>
        </w:numPr>
        <w:spacing w:line="320" w:lineRule="exact"/>
        <w:rPr>
          <w:sz w:val="22"/>
        </w:rPr>
      </w:pPr>
      <w:r w:rsidRPr="009239F5">
        <w:rPr>
          <w:sz w:val="22"/>
        </w:rPr>
        <w:t>After the Intake appointment:</w:t>
      </w:r>
    </w:p>
    <w:p w:rsidR="009239F5" w:rsidRP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 xml:space="preserve">Obtain any </w:t>
      </w:r>
      <w:r w:rsidR="00AC22FF">
        <w:rPr>
          <w:sz w:val="22"/>
        </w:rPr>
        <w:t xml:space="preserve">screening, </w:t>
      </w:r>
      <w:r w:rsidRPr="009239F5">
        <w:rPr>
          <w:sz w:val="22"/>
        </w:rPr>
        <w:t>medical</w:t>
      </w:r>
      <w:r w:rsidR="00AC22FF">
        <w:rPr>
          <w:sz w:val="22"/>
        </w:rPr>
        <w:t>, or other</w:t>
      </w:r>
      <w:r w:rsidRPr="009239F5">
        <w:rPr>
          <w:sz w:val="22"/>
        </w:rPr>
        <w:t xml:space="preserve"> records with releases of information.</w:t>
      </w:r>
    </w:p>
    <w:p w:rsid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>Document information obtained at intake.</w:t>
      </w:r>
    </w:p>
    <w:p w:rsidR="00AC22FF" w:rsidRPr="009239F5" w:rsidRDefault="00AC22FF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>
        <w:rPr>
          <w:sz w:val="22"/>
        </w:rPr>
        <w:t>Assist the family in completion of a Medicaid/FAMIS application or applications for other programs and supports, as needed and desired by the family.</w:t>
      </w:r>
    </w:p>
    <w:p w:rsidR="009239F5" w:rsidRPr="009239F5" w:rsidRDefault="009239F5" w:rsidP="009239F5">
      <w:pPr>
        <w:pStyle w:val="Body"/>
        <w:numPr>
          <w:ilvl w:val="0"/>
          <w:numId w:val="44"/>
        </w:numPr>
        <w:spacing w:line="320" w:lineRule="exact"/>
        <w:ind w:left="1440"/>
        <w:rPr>
          <w:sz w:val="22"/>
        </w:rPr>
      </w:pPr>
      <w:r w:rsidRPr="009239F5">
        <w:rPr>
          <w:sz w:val="22"/>
        </w:rPr>
        <w:t>Enter information into ITOTS.</w:t>
      </w:r>
    </w:p>
    <w:p w:rsidR="009239F5" w:rsidRPr="00C10862" w:rsidRDefault="009239F5" w:rsidP="009239F5">
      <w:pPr>
        <w:rPr>
          <w:rFonts w:cs="Calibri"/>
          <w:sz w:val="22"/>
          <w:szCs w:val="22"/>
        </w:rPr>
      </w:pPr>
    </w:p>
    <w:p w:rsidR="009239F5" w:rsidRPr="00C10862" w:rsidRDefault="009239F5" w:rsidP="009239F5">
      <w:pPr>
        <w:ind w:left="1080"/>
        <w:rPr>
          <w:rFonts w:cs="Calibri"/>
          <w:sz w:val="22"/>
          <w:szCs w:val="22"/>
        </w:rPr>
      </w:pPr>
      <w:r w:rsidRPr="00C10862">
        <w:rPr>
          <w:rFonts w:cs="Calibri"/>
          <w:sz w:val="22"/>
          <w:szCs w:val="22"/>
        </w:rPr>
        <w:tab/>
      </w:r>
      <w:r w:rsidRPr="00C10862">
        <w:rPr>
          <w:rFonts w:cs="Calibri"/>
          <w:sz w:val="22"/>
          <w:szCs w:val="22"/>
        </w:rPr>
        <w:tab/>
      </w:r>
    </w:p>
    <w:p w:rsidR="009239F5" w:rsidRDefault="009239F5" w:rsidP="009239F5">
      <w:pPr>
        <w:rPr>
          <w:sz w:val="22"/>
          <w:szCs w:val="22"/>
        </w:rPr>
      </w:pPr>
    </w:p>
    <w:p w:rsidR="004F27E5" w:rsidRDefault="004F27E5" w:rsidP="00C01F89">
      <w:pPr>
        <w:pStyle w:val="Body"/>
        <w:rPr>
          <w:rFonts w:eastAsia="Times New Roman" w:cs="Times New Roman"/>
          <w:bCs/>
        </w:rPr>
      </w:pPr>
    </w:p>
    <w:p w:rsidR="00AC22FF" w:rsidRDefault="00AC22FF" w:rsidP="00C01F89">
      <w:pPr>
        <w:pStyle w:val="Body"/>
        <w:rPr>
          <w:rFonts w:eastAsia="Times New Roman" w:cs="Times New Roman"/>
          <w:bCs/>
        </w:rPr>
      </w:pPr>
    </w:p>
    <w:p w:rsidR="004F27E5" w:rsidRDefault="004F27E5" w:rsidP="00C01F89">
      <w:pPr>
        <w:pStyle w:val="Body"/>
        <w:rPr>
          <w:rFonts w:eastAsia="Times New Roman" w:cs="Times New Roman"/>
          <w:bCs/>
        </w:rPr>
      </w:pPr>
    </w:p>
    <w:p w:rsidR="004F27E5" w:rsidRDefault="004F27E5" w:rsidP="00C01F89">
      <w:pPr>
        <w:pStyle w:val="Body"/>
        <w:rPr>
          <w:rFonts w:eastAsia="Times New Roman" w:cs="Times New Roman"/>
          <w:bCs/>
        </w:rPr>
      </w:pPr>
    </w:p>
    <w:p w:rsidR="004F27E5" w:rsidRDefault="004F27E5" w:rsidP="00C01F89">
      <w:pPr>
        <w:pStyle w:val="Body"/>
        <w:rPr>
          <w:rFonts w:eastAsia="Times New Roman" w:cs="Times New Roman"/>
          <w:bCs/>
        </w:rPr>
      </w:pPr>
    </w:p>
    <w:p w:rsidR="004F27E5" w:rsidRPr="004F27E5" w:rsidRDefault="004F27E5" w:rsidP="004F27E5">
      <w:pPr>
        <w:pStyle w:val="Body"/>
        <w:ind w:left="0"/>
        <w:rPr>
          <w:rFonts w:eastAsia="Times New Roman" w:cs="Times New Roman"/>
          <w:bCs/>
          <w:sz w:val="18"/>
          <w:szCs w:val="18"/>
        </w:rPr>
      </w:pPr>
      <w:r w:rsidRPr="004F27E5">
        <w:rPr>
          <w:sz w:val="18"/>
          <w:szCs w:val="18"/>
        </w:rPr>
        <w:t xml:space="preserve">Revised </w:t>
      </w:r>
      <w:r w:rsidR="00080B5D">
        <w:rPr>
          <w:sz w:val="18"/>
          <w:szCs w:val="18"/>
        </w:rPr>
        <w:t>March 2019</w:t>
      </w:r>
      <w:bookmarkStart w:id="0" w:name="_GoBack"/>
      <w:bookmarkEnd w:id="0"/>
    </w:p>
    <w:sectPr w:rsidR="004F27E5" w:rsidRPr="004F27E5" w:rsidSect="008A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8" w:right="1440" w:bottom="1440" w:left="1440" w:header="720" w:footer="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5C" w:rsidRDefault="001B625C" w:rsidP="00635564">
      <w:r>
        <w:separator/>
      </w:r>
    </w:p>
  </w:endnote>
  <w:endnote w:type="continuationSeparator" w:id="0">
    <w:p w:rsidR="001B625C" w:rsidRDefault="001B625C" w:rsidP="0063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urier New"/>
    <w:charset w:val="00"/>
    <w:family w:val="auto"/>
    <w:pitch w:val="variable"/>
    <w:sig w:usb0="00000001" w:usb1="00000001" w:usb2="00000000" w:usb3="00000000" w:csb0="0000019F" w:csb1="00000000"/>
  </w:font>
  <w:font w:name="Bell Gothic Black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BE" w:rsidRDefault="007A3760" w:rsidP="00BC7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3E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3EBE" w:rsidRDefault="003B3EBE" w:rsidP="00245F6A">
    <w:pPr>
      <w:pStyle w:val="Footer"/>
      <w:ind w:right="360"/>
    </w:pPr>
  </w:p>
  <w:p w:rsidR="003B3EBE" w:rsidRDefault="003B3EBE"/>
  <w:p w:rsidR="003B3EBE" w:rsidRDefault="003B3EB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BE" w:rsidRDefault="003B3EBE" w:rsidP="00245F6A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line="240" w:lineRule="atLeast"/>
      <w:rPr>
        <w:rStyle w:val="PageNumber"/>
      </w:rPr>
    </w:pPr>
    <w:r w:rsidRPr="00E26361">
      <w:rPr>
        <w:rFonts w:ascii="Arial" w:hAnsi="Arial" w:cs="Arial"/>
        <w:color w:val="595959" w:themeColor="text1" w:themeTint="A6"/>
        <w:sz w:val="18"/>
        <w:szCs w:val="18"/>
      </w:rPr>
      <w:t>Virginia Commonwealth University</w:t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="00185ABB">
      <w:rPr>
        <w:rFonts w:ascii="Bell Gothic Black" w:hAnsi="Bell Gothic Black"/>
        <w:color w:val="5F497A" w:themeColor="accent4" w:themeShade="BF"/>
        <w:sz w:val="28"/>
        <w:szCs w:val="28"/>
      </w:rPr>
      <w:t>veipd.org/main/</w:t>
    </w:r>
    <w:r w:rsidRPr="008358D6">
      <w:rPr>
        <w:rFonts w:ascii="Myriad Pro" w:hAnsi="Myriad Pro"/>
        <w:color w:val="595959" w:themeColor="text1" w:themeTint="A6"/>
        <w:sz w:val="20"/>
        <w:szCs w:val="20"/>
      </w:rPr>
      <w:br/>
    </w:r>
    <w:r w:rsidRPr="00E26361">
      <w:rPr>
        <w:rFonts w:ascii="Arial" w:hAnsi="Arial" w:cs="Arial"/>
        <w:color w:val="595959" w:themeColor="text1" w:themeTint="A6"/>
        <w:sz w:val="18"/>
        <w:szCs w:val="18"/>
      </w:rPr>
      <w:t>Partnership for People with Disabilities</w:t>
    </w:r>
    <w:r w:rsidR="004F27E5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  <w:r w:rsidR="007A3760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begin"/>
    </w:r>
    <w:r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instrText xml:space="preserve">PAGE  </w:instrText>
    </w:r>
    <w:r w:rsidR="007A3760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separate"/>
    </w:r>
    <w:r w:rsidR="00080B5D">
      <w:rPr>
        <w:rStyle w:val="PageNumber"/>
        <w:rFonts w:ascii="Myriad Pro" w:hAnsi="Myriad Pro"/>
        <w:noProof/>
        <w:color w:val="595959" w:themeColor="text1" w:themeTint="A6"/>
        <w:sz w:val="20"/>
        <w:szCs w:val="20"/>
      </w:rPr>
      <w:t>2</w:t>
    </w:r>
    <w:r w:rsidR="007A3760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end"/>
    </w:r>
  </w:p>
  <w:p w:rsidR="003B3EBE" w:rsidRPr="001A249D" w:rsidRDefault="003B3EBE" w:rsidP="001A249D">
    <w:pPr>
      <w:pStyle w:val="Footer"/>
      <w:tabs>
        <w:tab w:val="clear" w:pos="8640"/>
        <w:tab w:val="right" w:pos="4320"/>
        <w:tab w:val="right" w:pos="9000"/>
      </w:tabs>
      <w:ind w:right="360"/>
      <w:rPr>
        <w:rFonts w:ascii="Bell Gothic Black" w:hAnsi="Bell Gothic Black"/>
        <w:color w:val="595959" w:themeColor="text1" w:themeTint="A6"/>
        <w:sz w:val="20"/>
        <w:szCs w:val="20"/>
      </w:rPr>
    </w:pP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BE" w:rsidRDefault="00185ABB" w:rsidP="00686D41">
    <w:pPr>
      <w:pStyle w:val="Footer"/>
      <w:ind w:left="-180"/>
      <w:jc w:val="center"/>
    </w:pPr>
    <w:r>
      <w:rPr>
        <w:noProof/>
      </w:rPr>
      <w:drawing>
        <wp:inline distT="0" distB="0" distL="0" distR="0">
          <wp:extent cx="5672328" cy="600456"/>
          <wp:effectExtent l="25400" t="0" r="0" b="0"/>
          <wp:docPr id="1" name="Picture 0" descr="eipd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2328" cy="60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5C" w:rsidRDefault="001B625C" w:rsidP="00635564">
      <w:r>
        <w:separator/>
      </w:r>
    </w:p>
  </w:footnote>
  <w:footnote w:type="continuationSeparator" w:id="0">
    <w:p w:rsidR="001B625C" w:rsidRDefault="001B625C" w:rsidP="0063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BB" w:rsidRDefault="00185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BE" w:rsidRPr="004E662C" w:rsidRDefault="003B3EBE" w:rsidP="00FA4C02">
    <w:pPr>
      <w:pStyle w:val="Header"/>
      <w:tabs>
        <w:tab w:val="clear" w:pos="8640"/>
        <w:tab w:val="right" w:pos="9450"/>
      </w:tabs>
      <w:spacing w:line="240" w:lineRule="auto"/>
      <w:ind w:left="-86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5184775</wp:posOffset>
          </wp:positionH>
          <wp:positionV relativeFrom="paragraph">
            <wp:posOffset>-50800</wp:posOffset>
          </wp:positionV>
          <wp:extent cx="805180" cy="805180"/>
          <wp:effectExtent l="0" t="0" r="762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880489">
      <w:rPr>
        <w:rFonts w:ascii="Century Gothic" w:hAnsi="Century Gothic" w:cs="Arial"/>
        <w:noProof/>
        <w:color w:val="595959" w:themeColor="text1" w:themeTint="A6"/>
        <w:sz w:val="40"/>
        <w:szCs w:val="4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358139</wp:posOffset>
              </wp:positionV>
              <wp:extent cx="5143500" cy="0"/>
              <wp:effectExtent l="0" t="0" r="19050" b="57150"/>
              <wp:wrapNone/>
              <wp:docPr id="3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7C6C6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1D4FA4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28.2pt" to="400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" strokecolor="#87c6c6" strokeweight="2pt">
              <v:shadow on="t" opacity="24903f" origin=",.5" offset="0,.55556mm"/>
            </v:line>
          </w:pict>
        </mc:Fallback>
      </mc:AlternateContent>
    </w:r>
    <w:r w:rsidR="00AC2431">
      <w:rPr>
        <w:rFonts w:ascii="Century Gothic" w:hAnsi="Century Gothic"/>
        <w:noProof/>
        <w:color w:val="595959" w:themeColor="text1" w:themeTint="A6"/>
        <w:sz w:val="40"/>
        <w:szCs w:val="40"/>
      </w:rPr>
      <w:t>Intake Checklist</w:t>
    </w:r>
    <w:r w:rsidRPr="004E662C">
      <w:rPr>
        <w:rFonts w:ascii="Century Gothic" w:hAnsi="Century Gothic"/>
        <w:noProof/>
        <w:color w:val="595959" w:themeColor="text1" w:themeTint="A6"/>
        <w:sz w:val="40"/>
        <w:szCs w:val="40"/>
      </w:rPr>
      <w:t xml:space="preserve"> </w:t>
    </w:r>
    <w:r>
      <w:rPr>
        <w:rFonts w:ascii="Century Gothic" w:hAnsi="Century Gothic"/>
        <w:noProof/>
        <w:color w:val="595959" w:themeColor="text1" w:themeTint="A6"/>
        <w:sz w:val="40"/>
        <w:szCs w:val="40"/>
      </w:rPr>
      <w:tab/>
    </w:r>
  </w:p>
  <w:p w:rsidR="003B3EBE" w:rsidRDefault="003B3EB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BE" w:rsidRPr="004E662C" w:rsidRDefault="00880489" w:rsidP="007D01EF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 w:cs="Arial"/>
        <w:noProof/>
        <w:color w:val="595959" w:themeColor="text1" w:themeTint="A6"/>
        <w:sz w:val="40"/>
        <w:szCs w:val="4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345439</wp:posOffset>
              </wp:positionV>
              <wp:extent cx="5372100" cy="0"/>
              <wp:effectExtent l="0" t="0" r="19050" b="5715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7C6C6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9E1A2" id="Straight Connector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27.2pt" to="418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" strokecolor="#87c6c6" strokeweight="2pt">
              <v:shadow on="t" opacity="24903f" origin=",.5" offset="0,.55556mm"/>
            </v:line>
          </w:pict>
        </mc:Fallback>
      </mc:AlternateContent>
    </w:r>
    <w:r w:rsidR="003B3EBE"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5407025</wp:posOffset>
          </wp:positionH>
          <wp:positionV relativeFrom="paragraph">
            <wp:posOffset>-454660</wp:posOffset>
          </wp:positionV>
          <wp:extent cx="1502562" cy="10058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5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24E4">
      <w:rPr>
        <w:rFonts w:ascii="Century Gothic" w:hAnsi="Century Gothic"/>
        <w:bCs/>
        <w:noProof/>
        <w:color w:val="595959" w:themeColor="text1" w:themeTint="A6"/>
        <w:sz w:val="40"/>
        <w:szCs w:val="40"/>
      </w:rPr>
      <w:t>Intake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BB6"/>
    <w:multiLevelType w:val="hybridMultilevel"/>
    <w:tmpl w:val="2C24A526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9D0"/>
    <w:multiLevelType w:val="hybridMultilevel"/>
    <w:tmpl w:val="3B5219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B76FE"/>
    <w:multiLevelType w:val="hybridMultilevel"/>
    <w:tmpl w:val="68308C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0E22"/>
    <w:multiLevelType w:val="hybridMultilevel"/>
    <w:tmpl w:val="A7B8E21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B32ED"/>
    <w:multiLevelType w:val="hybridMultilevel"/>
    <w:tmpl w:val="C138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63755"/>
    <w:multiLevelType w:val="hybridMultilevel"/>
    <w:tmpl w:val="64D009C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1FA7"/>
    <w:multiLevelType w:val="hybridMultilevel"/>
    <w:tmpl w:val="EDF69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87185"/>
    <w:multiLevelType w:val="hybridMultilevel"/>
    <w:tmpl w:val="78223994"/>
    <w:lvl w:ilvl="0" w:tplc="E558FF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04A3"/>
    <w:multiLevelType w:val="multilevel"/>
    <w:tmpl w:val="11007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5C0F"/>
    <w:multiLevelType w:val="hybridMultilevel"/>
    <w:tmpl w:val="F52AEB9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E1DF0"/>
    <w:multiLevelType w:val="hybridMultilevel"/>
    <w:tmpl w:val="900C8BD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05C06"/>
    <w:multiLevelType w:val="hybridMultilevel"/>
    <w:tmpl w:val="4F6A0C1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22A30"/>
    <w:multiLevelType w:val="hybridMultilevel"/>
    <w:tmpl w:val="5796AA0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505A9"/>
    <w:multiLevelType w:val="hybridMultilevel"/>
    <w:tmpl w:val="9198F21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D3FE5"/>
    <w:multiLevelType w:val="hybridMultilevel"/>
    <w:tmpl w:val="4B1AA3F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F547F"/>
    <w:multiLevelType w:val="hybridMultilevel"/>
    <w:tmpl w:val="A988617C"/>
    <w:lvl w:ilvl="0" w:tplc="00ECB0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C240B"/>
    <w:multiLevelType w:val="hybridMultilevel"/>
    <w:tmpl w:val="F378CC5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E2AEA"/>
    <w:multiLevelType w:val="hybridMultilevel"/>
    <w:tmpl w:val="3FA6485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333F"/>
    <w:multiLevelType w:val="hybridMultilevel"/>
    <w:tmpl w:val="8D6E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B56ED"/>
    <w:multiLevelType w:val="hybridMultilevel"/>
    <w:tmpl w:val="219008E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03CCBDC">
      <w:numFmt w:val="bullet"/>
      <w:lvlText w:val="-"/>
      <w:lvlJc w:val="left"/>
      <w:pPr>
        <w:ind w:left="1440" w:hanging="360"/>
      </w:pPr>
      <w:rPr>
        <w:rFonts w:ascii="Calibri" w:eastAsia="Times New Roman" w:hAnsi="Calibri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87953"/>
    <w:multiLevelType w:val="hybridMultilevel"/>
    <w:tmpl w:val="678495E0"/>
    <w:lvl w:ilvl="0" w:tplc="29342C1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54CED"/>
    <w:multiLevelType w:val="multilevel"/>
    <w:tmpl w:val="1700B38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B1E6D"/>
    <w:multiLevelType w:val="multilevel"/>
    <w:tmpl w:val="EDF69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1B5C"/>
    <w:multiLevelType w:val="hybridMultilevel"/>
    <w:tmpl w:val="852E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81064"/>
    <w:multiLevelType w:val="hybridMultilevel"/>
    <w:tmpl w:val="11007D80"/>
    <w:lvl w:ilvl="0" w:tplc="305ECFA4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24BEB"/>
    <w:multiLevelType w:val="hybridMultilevel"/>
    <w:tmpl w:val="8F7058B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7973"/>
    <w:multiLevelType w:val="hybridMultilevel"/>
    <w:tmpl w:val="2BB2C3A8"/>
    <w:lvl w:ilvl="0" w:tplc="CA862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25326"/>
    <w:multiLevelType w:val="hybridMultilevel"/>
    <w:tmpl w:val="5240DDF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F2562"/>
    <w:multiLevelType w:val="hybridMultilevel"/>
    <w:tmpl w:val="A1C0DC42"/>
    <w:lvl w:ilvl="0" w:tplc="A3D6C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13572"/>
    <w:multiLevelType w:val="hybridMultilevel"/>
    <w:tmpl w:val="334E930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4012B"/>
    <w:multiLevelType w:val="hybridMultilevel"/>
    <w:tmpl w:val="15E692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DA539B"/>
    <w:multiLevelType w:val="multilevel"/>
    <w:tmpl w:val="A9886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B066F"/>
    <w:multiLevelType w:val="hybridMultilevel"/>
    <w:tmpl w:val="1700B388"/>
    <w:lvl w:ilvl="0" w:tplc="80B65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87C54"/>
    <w:multiLevelType w:val="hybridMultilevel"/>
    <w:tmpl w:val="00ECB87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D3C35"/>
    <w:multiLevelType w:val="hybridMultilevel"/>
    <w:tmpl w:val="D9AE6624"/>
    <w:lvl w:ilvl="0" w:tplc="29342C1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A336DC"/>
    <w:multiLevelType w:val="hybridMultilevel"/>
    <w:tmpl w:val="A2F2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E4F5D"/>
    <w:multiLevelType w:val="hybridMultilevel"/>
    <w:tmpl w:val="D0643D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62C30"/>
    <w:multiLevelType w:val="multilevel"/>
    <w:tmpl w:val="2BB2C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322"/>
    <w:multiLevelType w:val="hybridMultilevel"/>
    <w:tmpl w:val="4B4C0D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83ED4"/>
    <w:multiLevelType w:val="hybridMultilevel"/>
    <w:tmpl w:val="1536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13687"/>
    <w:multiLevelType w:val="hybridMultilevel"/>
    <w:tmpl w:val="234459F4"/>
    <w:lvl w:ilvl="0" w:tplc="CA862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650E0"/>
    <w:multiLevelType w:val="hybridMultilevel"/>
    <w:tmpl w:val="F552154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F3FF8"/>
    <w:multiLevelType w:val="hybridMultilevel"/>
    <w:tmpl w:val="B0FADA5A"/>
    <w:lvl w:ilvl="0" w:tplc="00ECB0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40"/>
  </w:num>
  <w:num w:numId="4">
    <w:abstractNumId w:val="18"/>
  </w:num>
  <w:num w:numId="5">
    <w:abstractNumId w:val="23"/>
  </w:num>
  <w:num w:numId="6">
    <w:abstractNumId w:val="43"/>
  </w:num>
  <w:num w:numId="7">
    <w:abstractNumId w:val="15"/>
  </w:num>
  <w:num w:numId="8">
    <w:abstractNumId w:val="28"/>
  </w:num>
  <w:num w:numId="9">
    <w:abstractNumId w:val="3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  <w:num w:numId="14">
    <w:abstractNumId w:val="22"/>
  </w:num>
  <w:num w:numId="15">
    <w:abstractNumId w:val="41"/>
  </w:num>
  <w:num w:numId="16">
    <w:abstractNumId w:val="13"/>
  </w:num>
  <w:num w:numId="17">
    <w:abstractNumId w:val="12"/>
  </w:num>
  <w:num w:numId="18">
    <w:abstractNumId w:val="42"/>
  </w:num>
  <w:num w:numId="19">
    <w:abstractNumId w:val="25"/>
  </w:num>
  <w:num w:numId="20">
    <w:abstractNumId w:val="17"/>
  </w:num>
  <w:num w:numId="21">
    <w:abstractNumId w:val="34"/>
  </w:num>
  <w:num w:numId="22">
    <w:abstractNumId w:val="2"/>
  </w:num>
  <w:num w:numId="23">
    <w:abstractNumId w:val="29"/>
  </w:num>
  <w:num w:numId="24">
    <w:abstractNumId w:val="39"/>
  </w:num>
  <w:num w:numId="25">
    <w:abstractNumId w:val="20"/>
  </w:num>
  <w:num w:numId="26">
    <w:abstractNumId w:val="27"/>
  </w:num>
  <w:num w:numId="27">
    <w:abstractNumId w:val="11"/>
  </w:num>
  <w:num w:numId="28">
    <w:abstractNumId w:val="9"/>
  </w:num>
  <w:num w:numId="29">
    <w:abstractNumId w:val="33"/>
  </w:num>
  <w:num w:numId="30">
    <w:abstractNumId w:val="10"/>
  </w:num>
  <w:num w:numId="31">
    <w:abstractNumId w:val="16"/>
  </w:num>
  <w:num w:numId="32">
    <w:abstractNumId w:val="5"/>
  </w:num>
  <w:num w:numId="33">
    <w:abstractNumId w:val="3"/>
  </w:num>
  <w:num w:numId="34">
    <w:abstractNumId w:val="0"/>
  </w:num>
  <w:num w:numId="35">
    <w:abstractNumId w:val="26"/>
  </w:num>
  <w:num w:numId="36">
    <w:abstractNumId w:val="38"/>
  </w:num>
  <w:num w:numId="37">
    <w:abstractNumId w:val="32"/>
  </w:num>
  <w:num w:numId="38">
    <w:abstractNumId w:val="14"/>
  </w:num>
  <w:num w:numId="39">
    <w:abstractNumId w:val="19"/>
  </w:num>
  <w:num w:numId="40">
    <w:abstractNumId w:val="36"/>
  </w:num>
  <w:num w:numId="41">
    <w:abstractNumId w:val="1"/>
  </w:num>
  <w:num w:numId="42">
    <w:abstractNumId w:val="30"/>
  </w:num>
  <w:num w:numId="43">
    <w:abstractNumId w:val="2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864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64"/>
    <w:rsid w:val="00030B4C"/>
    <w:rsid w:val="000438CD"/>
    <w:rsid w:val="00080B5D"/>
    <w:rsid w:val="000943D3"/>
    <w:rsid w:val="000F14E0"/>
    <w:rsid w:val="000F7A90"/>
    <w:rsid w:val="00113E8F"/>
    <w:rsid w:val="00121B35"/>
    <w:rsid w:val="001550C4"/>
    <w:rsid w:val="00185ABB"/>
    <w:rsid w:val="001A249D"/>
    <w:rsid w:val="001B3BB2"/>
    <w:rsid w:val="001B625C"/>
    <w:rsid w:val="001D6D3C"/>
    <w:rsid w:val="001F57FD"/>
    <w:rsid w:val="00245F6A"/>
    <w:rsid w:val="00254E10"/>
    <w:rsid w:val="002553B9"/>
    <w:rsid w:val="002D7346"/>
    <w:rsid w:val="003207FF"/>
    <w:rsid w:val="003429E8"/>
    <w:rsid w:val="00355866"/>
    <w:rsid w:val="003B3EBE"/>
    <w:rsid w:val="00415565"/>
    <w:rsid w:val="00433A45"/>
    <w:rsid w:val="00474F1D"/>
    <w:rsid w:val="004E662C"/>
    <w:rsid w:val="004F27E5"/>
    <w:rsid w:val="00530C24"/>
    <w:rsid w:val="0054539C"/>
    <w:rsid w:val="00590F24"/>
    <w:rsid w:val="005B7056"/>
    <w:rsid w:val="005C224F"/>
    <w:rsid w:val="006036E8"/>
    <w:rsid w:val="00616CBD"/>
    <w:rsid w:val="00635564"/>
    <w:rsid w:val="00670143"/>
    <w:rsid w:val="00683476"/>
    <w:rsid w:val="00686D41"/>
    <w:rsid w:val="006A271C"/>
    <w:rsid w:val="006C6B63"/>
    <w:rsid w:val="006E42B1"/>
    <w:rsid w:val="00790AAD"/>
    <w:rsid w:val="007A3760"/>
    <w:rsid w:val="007B5F1C"/>
    <w:rsid w:val="007D01EF"/>
    <w:rsid w:val="007D5E71"/>
    <w:rsid w:val="007E2BD5"/>
    <w:rsid w:val="008358D6"/>
    <w:rsid w:val="00862780"/>
    <w:rsid w:val="00872ACF"/>
    <w:rsid w:val="00880489"/>
    <w:rsid w:val="008A5B71"/>
    <w:rsid w:val="008B2067"/>
    <w:rsid w:val="008B7BE6"/>
    <w:rsid w:val="008D02C0"/>
    <w:rsid w:val="00900E4E"/>
    <w:rsid w:val="009239F5"/>
    <w:rsid w:val="009C2A36"/>
    <w:rsid w:val="00A04B75"/>
    <w:rsid w:val="00A475DD"/>
    <w:rsid w:val="00A57D6B"/>
    <w:rsid w:val="00A815F7"/>
    <w:rsid w:val="00AC22FF"/>
    <w:rsid w:val="00AC2431"/>
    <w:rsid w:val="00AC79D6"/>
    <w:rsid w:val="00AD7639"/>
    <w:rsid w:val="00AD7C65"/>
    <w:rsid w:val="00B06F82"/>
    <w:rsid w:val="00B1594E"/>
    <w:rsid w:val="00B20AFC"/>
    <w:rsid w:val="00B2695F"/>
    <w:rsid w:val="00B41E55"/>
    <w:rsid w:val="00B57CBA"/>
    <w:rsid w:val="00B624E4"/>
    <w:rsid w:val="00BC75E7"/>
    <w:rsid w:val="00BE4550"/>
    <w:rsid w:val="00C01F89"/>
    <w:rsid w:val="00C25E78"/>
    <w:rsid w:val="00C566AE"/>
    <w:rsid w:val="00C77A65"/>
    <w:rsid w:val="00CA7E4B"/>
    <w:rsid w:val="00D33151"/>
    <w:rsid w:val="00D332C1"/>
    <w:rsid w:val="00D97605"/>
    <w:rsid w:val="00DA4BA9"/>
    <w:rsid w:val="00E26361"/>
    <w:rsid w:val="00E316DF"/>
    <w:rsid w:val="00ED3FDF"/>
    <w:rsid w:val="00EE2639"/>
    <w:rsid w:val="00EF0377"/>
    <w:rsid w:val="00F052A9"/>
    <w:rsid w:val="00F87D38"/>
    <w:rsid w:val="00FA3F38"/>
    <w:rsid w:val="00FA4C02"/>
    <w:rsid w:val="00FE79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11920B"/>
  <w15:docId w15:val="{C0C532E2-82FC-490C-A43D-C7064621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F24"/>
    <w:rPr>
      <w:color w:val="000000" w:themeColor="text1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F24"/>
    <w:rPr>
      <w:b/>
      <w:bCs/>
      <w:color w:val="000000" w:themeColor="tex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FA938C-6E40-4BBC-AA6E-4C62ACA9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CIHS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Zielinski</dc:creator>
  <cp:lastModifiedBy>Dana</cp:lastModifiedBy>
  <cp:revision>2</cp:revision>
  <cp:lastPrinted>2013-07-15T20:35:00Z</cp:lastPrinted>
  <dcterms:created xsi:type="dcterms:W3CDTF">2019-03-01T17:34:00Z</dcterms:created>
  <dcterms:modified xsi:type="dcterms:W3CDTF">2019-03-01T17:34:00Z</dcterms:modified>
</cp:coreProperties>
</file>