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0EC7" w14:textId="77777777" w:rsidR="00F052A9" w:rsidRDefault="00F052A9" w:rsidP="00C01F89">
      <w:pPr>
        <w:pStyle w:val="Body"/>
      </w:pPr>
    </w:p>
    <w:p w14:paraId="35BAB6F8" w14:textId="77777777" w:rsidR="00C01F89" w:rsidRPr="0039023B" w:rsidRDefault="00C01F89" w:rsidP="00C01F89">
      <w:pPr>
        <w:pStyle w:val="Body"/>
      </w:pPr>
      <w:r>
        <w:t xml:space="preserve">This </w:t>
      </w:r>
      <w:r w:rsidRPr="00562B8D">
        <w:t xml:space="preserve">list </w:t>
      </w:r>
      <w:r>
        <w:t xml:space="preserve">has been developed </w:t>
      </w:r>
      <w:r w:rsidRPr="00562B8D">
        <w:t>to help you organize and com</w:t>
      </w:r>
      <w:r>
        <w:t xml:space="preserve">plete all documentation requirements for the </w:t>
      </w:r>
      <w:r>
        <w:br/>
        <w:t>early intervention</w:t>
      </w:r>
      <w:r w:rsidRPr="00562B8D">
        <w:t xml:space="preserve"> process.</w:t>
      </w:r>
      <w:r>
        <w:t xml:space="preserve"> This checklist is intended to be used as a companion tool after you have read </w:t>
      </w:r>
      <w:r>
        <w:br/>
        <w:t xml:space="preserve">the </w:t>
      </w:r>
      <w:r w:rsidRPr="005241E8">
        <w:rPr>
          <w:i/>
        </w:rPr>
        <w:t>Infant &amp; Toddler Connection of Virginia Practice Manual</w:t>
      </w:r>
      <w:r>
        <w:rPr>
          <w:i/>
        </w:rPr>
        <w:t>.</w:t>
      </w:r>
      <w:r>
        <w:t xml:space="preserve">   Because the early intervention process is individualized for each child and family, there is some flexibility about when some of this documentation </w:t>
      </w:r>
      <w:r>
        <w:br/>
        <w:t xml:space="preserve">is completed. Please refer the </w:t>
      </w:r>
      <w:r>
        <w:rPr>
          <w:i/>
        </w:rPr>
        <w:t>Practice Manual</w:t>
      </w:r>
      <w:r>
        <w:t xml:space="preserve"> for more detailed guidance. </w:t>
      </w:r>
    </w:p>
    <w:p w14:paraId="570A174B" w14:textId="77777777" w:rsidR="004F27E5" w:rsidRDefault="004F27E5" w:rsidP="00C01F89">
      <w:pPr>
        <w:pStyle w:val="Body"/>
      </w:pPr>
    </w:p>
    <w:p w14:paraId="392C71DC" w14:textId="77777777" w:rsidR="00C01F89" w:rsidRPr="00313BF3" w:rsidRDefault="00C01F89" w:rsidP="00C01F89">
      <w:pPr>
        <w:pStyle w:val="BodyHead"/>
        <w:spacing w:line="320" w:lineRule="exact"/>
      </w:pPr>
      <w:r>
        <w:t>Referral</w:t>
      </w:r>
    </w:p>
    <w:p w14:paraId="7918E80D" w14:textId="77777777" w:rsidR="00C01F89" w:rsidRDefault="00C01F89" w:rsidP="00C01F89">
      <w:pPr>
        <w:pStyle w:val="z-TopofForm"/>
        <w:numPr>
          <w:ilvl w:val="0"/>
          <w:numId w:val="37"/>
        </w:numPr>
        <w:spacing w:line="320" w:lineRule="exact"/>
      </w:pPr>
      <w:r>
        <w:t>Top of Form</w:t>
      </w:r>
    </w:p>
    <w:p w14:paraId="4B8B207A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Begin early intervention record</w:t>
      </w:r>
    </w:p>
    <w:p w14:paraId="3369B593" w14:textId="77777777" w:rsidR="00C01F89" w:rsidRDefault="00C01F89" w:rsidP="00C01F89">
      <w:pPr>
        <w:pStyle w:val="z-BottomofForm"/>
        <w:numPr>
          <w:ilvl w:val="0"/>
          <w:numId w:val="37"/>
        </w:numPr>
        <w:spacing w:line="320" w:lineRule="exact"/>
      </w:pPr>
      <w:r>
        <w:t>Bottom of Form</w:t>
      </w:r>
    </w:p>
    <w:p w14:paraId="7967864A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Optional </w:t>
      </w:r>
      <w:r w:rsidR="00A274FF" w:rsidRPr="00475BCE">
        <w:rPr>
          <w:sz w:val="22"/>
        </w:rPr>
        <w:t>Acknowledgement Letter to Referral</w:t>
      </w:r>
      <w:r w:rsidR="00A274FF">
        <w:rPr>
          <w:i/>
          <w:sz w:val="22"/>
        </w:rPr>
        <w:t xml:space="preserve"> </w:t>
      </w:r>
      <w:r w:rsidR="00A274FF" w:rsidRPr="00475BCE">
        <w:rPr>
          <w:sz w:val="22"/>
        </w:rPr>
        <w:t>Source</w:t>
      </w:r>
      <w:r w:rsidR="00A274FF">
        <w:rPr>
          <w:sz w:val="22"/>
        </w:rPr>
        <w:t xml:space="preserve"> sent</w:t>
      </w:r>
      <w:r w:rsidRPr="003D480A">
        <w:rPr>
          <w:sz w:val="22"/>
        </w:rPr>
        <w:t xml:space="preserve"> to referral source stating that referral was received</w:t>
      </w:r>
    </w:p>
    <w:p w14:paraId="1397C670" w14:textId="77777777" w:rsidR="00A274FF" w:rsidRDefault="00A274FF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Notice of Child and Family Rights and Safeguards including Facts About Family Cost Share (as needed)</w:t>
      </w:r>
    </w:p>
    <w:p w14:paraId="40A46C69" w14:textId="77777777" w:rsidR="00A274FF" w:rsidRDefault="00A274FF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Surrogate Parent Identification of Need (optional form)</w:t>
      </w:r>
    </w:p>
    <w:p w14:paraId="7EDFDB0C" w14:textId="77777777" w:rsidR="00A274FF" w:rsidRPr="003D480A" w:rsidRDefault="00A274FF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 xml:space="preserve">Declining Early Intervention Services form </w:t>
      </w:r>
      <w:r w:rsidR="009E3C1F" w:rsidRPr="003D480A">
        <w:rPr>
          <w:sz w:val="22"/>
        </w:rPr>
        <w:t xml:space="preserve">(if </w:t>
      </w:r>
      <w:r w:rsidR="009E3C1F">
        <w:rPr>
          <w:sz w:val="22"/>
        </w:rPr>
        <w:t xml:space="preserve">the </w:t>
      </w:r>
      <w:r w:rsidR="009E3C1F" w:rsidRPr="003D480A">
        <w:rPr>
          <w:sz w:val="22"/>
        </w:rPr>
        <w:t>family does not want to move forward)</w:t>
      </w:r>
    </w:p>
    <w:p w14:paraId="6CE35291" w14:textId="77777777" w:rsidR="00A274FF" w:rsidRDefault="00A274FF" w:rsidP="00A274FF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67E38494" w14:textId="77777777" w:rsidR="004F27E5" w:rsidRDefault="004F27E5" w:rsidP="00C01F89">
      <w:pPr>
        <w:pStyle w:val="Body"/>
        <w:rPr>
          <w:rFonts w:cs="Calibri"/>
          <w:sz w:val="22"/>
          <w:szCs w:val="22"/>
        </w:rPr>
      </w:pPr>
    </w:p>
    <w:p w14:paraId="1E61FE01" w14:textId="77777777" w:rsidR="00C01F89" w:rsidRPr="0039023B" w:rsidRDefault="00C01F89" w:rsidP="00C01F89">
      <w:pPr>
        <w:pStyle w:val="BodyHead"/>
      </w:pPr>
      <w:r>
        <w:t>Intake</w:t>
      </w:r>
    </w:p>
    <w:p w14:paraId="305A36D8" w14:textId="77777777" w:rsidR="00C01F89" w:rsidRPr="003D480A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Notice and Consent to Determine Eligibility</w:t>
      </w:r>
    </w:p>
    <w:p w14:paraId="0FF6C514" w14:textId="77777777" w:rsidR="00C01F89" w:rsidRPr="003D480A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Notice of Child and Family </w:t>
      </w:r>
      <w:r>
        <w:rPr>
          <w:sz w:val="22"/>
        </w:rPr>
        <w:t xml:space="preserve">Rights and </w:t>
      </w:r>
      <w:r w:rsidRPr="003D480A">
        <w:rPr>
          <w:sz w:val="22"/>
        </w:rPr>
        <w:t xml:space="preserve">Safeguards </w:t>
      </w:r>
      <w:r>
        <w:rPr>
          <w:sz w:val="22"/>
        </w:rPr>
        <w:t>Including Facts About Family Cost Share</w:t>
      </w:r>
    </w:p>
    <w:p w14:paraId="08F3441F" w14:textId="77777777" w:rsidR="00C01F89" w:rsidRPr="003D480A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Strengthening Partnerships:  Guide to Family Safeguards in the Virginia Early Intervention System</w:t>
      </w:r>
    </w:p>
    <w:p w14:paraId="7789010C" w14:textId="77777777" w:rsidR="00C01F89" w:rsidRPr="003D480A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Eligibility Determination Form (if eligibility established by records)</w:t>
      </w:r>
    </w:p>
    <w:p w14:paraId="5DFA1481" w14:textId="77777777" w:rsidR="00C01F89" w:rsidRPr="003D480A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Developmental screening </w:t>
      </w:r>
      <w:r>
        <w:rPr>
          <w:sz w:val="22"/>
        </w:rPr>
        <w:t xml:space="preserve">tool </w:t>
      </w:r>
      <w:r w:rsidRPr="003D480A">
        <w:rPr>
          <w:sz w:val="22"/>
        </w:rPr>
        <w:t xml:space="preserve">completed (e.g., ASQ) </w:t>
      </w:r>
    </w:p>
    <w:p w14:paraId="5DF18F79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Virginia Part C vision and hearing screens (or </w:t>
      </w:r>
      <w:r>
        <w:rPr>
          <w:sz w:val="22"/>
        </w:rPr>
        <w:t>these may be completed</w:t>
      </w:r>
      <w:r w:rsidRPr="003D480A">
        <w:rPr>
          <w:sz w:val="22"/>
        </w:rPr>
        <w:t xml:space="preserve"> at time of </w:t>
      </w:r>
      <w:r>
        <w:rPr>
          <w:sz w:val="22"/>
        </w:rPr>
        <w:t xml:space="preserve">the </w:t>
      </w:r>
      <w:r w:rsidR="003207FF">
        <w:rPr>
          <w:sz w:val="22"/>
        </w:rPr>
        <w:br/>
      </w:r>
      <w:r w:rsidRPr="003D480A">
        <w:rPr>
          <w:sz w:val="22"/>
        </w:rPr>
        <w:t xml:space="preserve">assessment for service planning if </w:t>
      </w:r>
      <w:r>
        <w:rPr>
          <w:sz w:val="22"/>
        </w:rPr>
        <w:t xml:space="preserve">you </w:t>
      </w:r>
      <w:r w:rsidRPr="003D480A">
        <w:rPr>
          <w:sz w:val="22"/>
        </w:rPr>
        <w:t>know</w:t>
      </w:r>
      <w:r>
        <w:rPr>
          <w:sz w:val="22"/>
        </w:rPr>
        <w:t xml:space="preserve"> that the child</w:t>
      </w:r>
      <w:r w:rsidRPr="003D480A">
        <w:rPr>
          <w:sz w:val="22"/>
        </w:rPr>
        <w:t xml:space="preserve"> will be moving to an assessment)</w:t>
      </w:r>
    </w:p>
    <w:p w14:paraId="171A0367" w14:textId="77777777" w:rsidR="00475BCE" w:rsidRDefault="009E3C1F" w:rsidP="00F6556F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Notice and Consent for Assessment for Service Planning</w:t>
      </w:r>
      <w:r w:rsidR="00F6556F">
        <w:rPr>
          <w:sz w:val="22"/>
        </w:rPr>
        <w:t xml:space="preserve"> </w:t>
      </w:r>
      <w:r w:rsidR="00F6556F" w:rsidRPr="00F6556F">
        <w:rPr>
          <w:sz w:val="22"/>
        </w:rPr>
        <w:t>(if eligible or combining eligibility determination and assessment for service planning)</w:t>
      </w:r>
    </w:p>
    <w:p w14:paraId="5C015637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Releases of information </w:t>
      </w:r>
    </w:p>
    <w:p w14:paraId="3A5566FB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DD664E">
        <w:rPr>
          <w:sz w:val="22"/>
        </w:rPr>
        <w:t xml:space="preserve">Family Cost Share Agreement form (if </w:t>
      </w:r>
      <w:r>
        <w:rPr>
          <w:sz w:val="22"/>
        </w:rPr>
        <w:t xml:space="preserve">the child has </w:t>
      </w:r>
      <w:r w:rsidRPr="00DD664E">
        <w:rPr>
          <w:sz w:val="22"/>
        </w:rPr>
        <w:t>Medicaid</w:t>
      </w:r>
      <w:r>
        <w:rPr>
          <w:sz w:val="22"/>
        </w:rPr>
        <w:t xml:space="preserve"> or FAMIS</w:t>
      </w:r>
      <w:r w:rsidRPr="00DD664E">
        <w:rPr>
          <w:sz w:val="22"/>
        </w:rPr>
        <w:t>)</w:t>
      </w:r>
    </w:p>
    <w:p w14:paraId="795C6D58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Local system/program paperwork </w:t>
      </w:r>
    </w:p>
    <w:p w14:paraId="69DBB1B7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 xml:space="preserve">Initial Early Intervention Service Coordination Plan (required for children with Medicaid </w:t>
      </w:r>
      <w:r w:rsidR="003207FF">
        <w:rPr>
          <w:sz w:val="22"/>
        </w:rPr>
        <w:br/>
      </w:r>
      <w:r>
        <w:rPr>
          <w:sz w:val="22"/>
        </w:rPr>
        <w:t>or FAMIS; optional for all)</w:t>
      </w:r>
    </w:p>
    <w:p w14:paraId="2C3DB749" w14:textId="77777777" w:rsidR="009E3C1F" w:rsidRDefault="009E3C1F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Declining Early Intervention Services Form (</w:t>
      </w:r>
      <w:r w:rsidRPr="003D480A">
        <w:rPr>
          <w:sz w:val="22"/>
        </w:rPr>
        <w:t xml:space="preserve">if </w:t>
      </w:r>
      <w:r>
        <w:rPr>
          <w:sz w:val="22"/>
        </w:rPr>
        <w:t xml:space="preserve">the </w:t>
      </w:r>
      <w:r w:rsidRPr="003D480A">
        <w:rPr>
          <w:sz w:val="22"/>
        </w:rPr>
        <w:t>family does not want to move forward)</w:t>
      </w:r>
    </w:p>
    <w:p w14:paraId="56AD4462" w14:textId="77777777" w:rsidR="00C01F89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9023B">
        <w:rPr>
          <w:sz w:val="22"/>
        </w:rPr>
        <w:t>Contact notes to document all contact with and on behalf of the</w:t>
      </w:r>
      <w:r>
        <w:rPr>
          <w:sz w:val="22"/>
        </w:rPr>
        <w:t xml:space="preserve"> family</w:t>
      </w:r>
    </w:p>
    <w:p w14:paraId="50254DC6" w14:textId="77777777" w:rsidR="004F27E5" w:rsidRPr="00467848" w:rsidRDefault="004F27E5" w:rsidP="00C01F89">
      <w:pPr>
        <w:pStyle w:val="Body"/>
        <w:rPr>
          <w:sz w:val="22"/>
        </w:rPr>
      </w:pPr>
    </w:p>
    <w:p w14:paraId="42258D88" w14:textId="77777777" w:rsidR="00C01F89" w:rsidRPr="0039023B" w:rsidRDefault="00C01F89" w:rsidP="004F27E5">
      <w:pPr>
        <w:pStyle w:val="BodyHead"/>
      </w:pPr>
      <w:r>
        <w:t>Eligibility Determination</w:t>
      </w:r>
    </w:p>
    <w:p w14:paraId="35B363C3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Eligibility Determination Form </w:t>
      </w:r>
    </w:p>
    <w:p w14:paraId="3E070303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Parental Prior Notice </w:t>
      </w:r>
    </w:p>
    <w:p w14:paraId="2E0B5565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lastRenderedPageBreak/>
        <w:t>Early Intervention Services – Notice of Action letter (for Medicaid recipients if ineligible</w:t>
      </w:r>
      <w:r>
        <w:rPr>
          <w:sz w:val="22"/>
        </w:rPr>
        <w:t>, and only if applicable</w:t>
      </w:r>
      <w:r w:rsidRPr="003D480A">
        <w:rPr>
          <w:sz w:val="22"/>
        </w:rPr>
        <w:t>)</w:t>
      </w:r>
    </w:p>
    <w:p w14:paraId="03D7CC3A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Declining Early Intervention Services (if </w:t>
      </w:r>
      <w:r>
        <w:rPr>
          <w:sz w:val="22"/>
        </w:rPr>
        <w:t xml:space="preserve">the </w:t>
      </w:r>
      <w:r w:rsidRPr="003D480A">
        <w:rPr>
          <w:sz w:val="22"/>
        </w:rPr>
        <w:t>family does not want to move forward)</w:t>
      </w:r>
    </w:p>
    <w:p w14:paraId="08C279F5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Notice of Child and Family </w:t>
      </w:r>
      <w:r>
        <w:rPr>
          <w:sz w:val="22"/>
        </w:rPr>
        <w:t xml:space="preserve">Rights and </w:t>
      </w:r>
      <w:r w:rsidRPr="003D480A">
        <w:rPr>
          <w:sz w:val="22"/>
        </w:rPr>
        <w:t xml:space="preserve">Safeguards </w:t>
      </w:r>
      <w:r>
        <w:rPr>
          <w:sz w:val="22"/>
        </w:rPr>
        <w:t>Including Facts About Family Cost Share</w:t>
      </w:r>
    </w:p>
    <w:p w14:paraId="27CD57EA" w14:textId="77777777" w:rsidR="009E3C1F" w:rsidRPr="003D480A" w:rsidRDefault="009E3C1F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Interim IFSP (as needed in exceptional circumstances to address immediate needs)</w:t>
      </w:r>
    </w:p>
    <w:p w14:paraId="0BB2706C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Local system/program paperwork</w:t>
      </w:r>
    </w:p>
    <w:p w14:paraId="578F8C7D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390D8C86" w14:textId="77777777" w:rsidR="009E3C1F" w:rsidRDefault="009E3C1F" w:rsidP="009E3C1F">
      <w:pPr>
        <w:spacing w:after="0" w:line="240" w:lineRule="auto"/>
      </w:pPr>
    </w:p>
    <w:p w14:paraId="57D4C6D9" w14:textId="77777777" w:rsidR="00C01F89" w:rsidRPr="009E3C1F" w:rsidRDefault="00C01F89" w:rsidP="009E3C1F">
      <w:pPr>
        <w:spacing w:after="0" w:line="240" w:lineRule="auto"/>
        <w:rPr>
          <w:rFonts w:asciiTheme="majorHAnsi" w:eastAsia="Calibri" w:hAnsiTheme="majorHAnsi" w:cstheme="majorHAnsi"/>
          <w:b/>
          <w:color w:val="595959" w:themeColor="text1" w:themeTint="A6"/>
          <w:sz w:val="20"/>
          <w:szCs w:val="21"/>
          <w:u w:val="single"/>
        </w:rPr>
      </w:pPr>
      <w:r w:rsidRPr="009E3C1F">
        <w:rPr>
          <w:rFonts w:asciiTheme="majorHAnsi" w:hAnsiTheme="majorHAnsi" w:cstheme="majorHAnsi"/>
          <w:b/>
          <w:color w:val="595959" w:themeColor="text1" w:themeTint="A6"/>
          <w:sz w:val="22"/>
          <w:u w:val="single"/>
        </w:rPr>
        <w:t>Assessment for Service Planning</w:t>
      </w:r>
    </w:p>
    <w:p w14:paraId="18DD4854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Notice and Consent for Assessment for Service Planning  (if eligible)</w:t>
      </w:r>
    </w:p>
    <w:p w14:paraId="7C2C7BA7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Physician referral/authorization if needed (e.g., TRICARE)</w:t>
      </w:r>
    </w:p>
    <w:p w14:paraId="5190BE43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Developmental assessment </w:t>
      </w:r>
      <w:r>
        <w:rPr>
          <w:sz w:val="22"/>
        </w:rPr>
        <w:t>tool completed</w:t>
      </w:r>
    </w:p>
    <w:p w14:paraId="38DFEF46" w14:textId="77777777" w:rsidR="0062396B" w:rsidRPr="0062396B" w:rsidRDefault="0062396B" w:rsidP="0062396B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Virginia Part C vision and hearing screens (</w:t>
      </w:r>
      <w:r>
        <w:rPr>
          <w:sz w:val="22"/>
        </w:rPr>
        <w:t>if not completed at intake</w:t>
      </w:r>
      <w:r w:rsidRPr="003D480A">
        <w:rPr>
          <w:sz w:val="22"/>
        </w:rPr>
        <w:t>)</w:t>
      </w:r>
    </w:p>
    <w:p w14:paraId="01EB2F98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Family assessment tool questions</w:t>
      </w:r>
    </w:p>
    <w:p w14:paraId="368D818F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Family Cost Share Agreement (if not completed earlier)</w:t>
      </w:r>
      <w:r>
        <w:rPr>
          <w:sz w:val="22"/>
        </w:rPr>
        <w:t xml:space="preserve"> or Temporary Family Cost Share Agreement (if family unable to provide income information)</w:t>
      </w:r>
    </w:p>
    <w:p w14:paraId="6DB00C49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Parental Prior Notice</w:t>
      </w:r>
    </w:p>
    <w:p w14:paraId="15D44C5A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Notice of Child and Family </w:t>
      </w:r>
      <w:r>
        <w:rPr>
          <w:sz w:val="22"/>
        </w:rPr>
        <w:t>Rights and Safeguards Including Facts About Family Cost Share</w:t>
      </w:r>
    </w:p>
    <w:p w14:paraId="0C81C7AE" w14:textId="77777777" w:rsidR="009E3C1F" w:rsidRPr="009E3C1F" w:rsidRDefault="009E3C1F" w:rsidP="009E3C1F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Declining Early Intervention Services (if </w:t>
      </w:r>
      <w:r>
        <w:rPr>
          <w:sz w:val="22"/>
        </w:rPr>
        <w:t xml:space="preserve">the </w:t>
      </w:r>
      <w:r w:rsidRPr="003D480A">
        <w:rPr>
          <w:sz w:val="22"/>
        </w:rPr>
        <w:t>family does not want to move forward)</w:t>
      </w:r>
    </w:p>
    <w:p w14:paraId="69D60D6A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Early Intervention Services – Notice of Action letter (for Medicaid recipients if found ineligible)</w:t>
      </w:r>
    </w:p>
    <w:p w14:paraId="53CD85FB" w14:textId="77777777" w:rsidR="00C01F89" w:rsidRDefault="0062396B" w:rsidP="0062396B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 xml:space="preserve">Confirmation of IFSP Schedule or </w:t>
      </w:r>
      <w:r w:rsidR="00C01F89" w:rsidRPr="0062396B">
        <w:rPr>
          <w:sz w:val="22"/>
        </w:rPr>
        <w:t xml:space="preserve">Confirmation of </w:t>
      </w:r>
      <w:r w:rsidR="009E3C1F" w:rsidRPr="0062396B">
        <w:rPr>
          <w:sz w:val="22"/>
        </w:rPr>
        <w:t>Scheduled Meetings/Activities</w:t>
      </w:r>
      <w:r>
        <w:rPr>
          <w:sz w:val="22"/>
        </w:rPr>
        <w:t xml:space="preserve"> Form</w:t>
      </w:r>
      <w:r w:rsidRPr="0062396B">
        <w:rPr>
          <w:sz w:val="22"/>
        </w:rPr>
        <w:t xml:space="preserve"> </w:t>
      </w:r>
      <w:r w:rsidR="00F6556F">
        <w:rPr>
          <w:sz w:val="22"/>
        </w:rPr>
        <w:t>for families</w:t>
      </w:r>
    </w:p>
    <w:p w14:paraId="0E99CC4C" w14:textId="77777777" w:rsidR="00F6556F" w:rsidRPr="00F6556F" w:rsidRDefault="00F6556F" w:rsidP="00F6556F">
      <w:pPr>
        <w:pStyle w:val="ListParagraph"/>
        <w:numPr>
          <w:ilvl w:val="0"/>
          <w:numId w:val="37"/>
        </w:numPr>
        <w:rPr>
          <w:rFonts w:asciiTheme="majorHAnsi" w:eastAsia="Calibri" w:hAnsiTheme="majorHAnsi" w:cs="Arial"/>
          <w:color w:val="595959" w:themeColor="text1" w:themeTint="A6"/>
          <w:sz w:val="22"/>
          <w:szCs w:val="21"/>
        </w:rPr>
      </w:pPr>
      <w:r w:rsidRPr="00F6556F">
        <w:rPr>
          <w:rFonts w:asciiTheme="majorHAnsi" w:eastAsia="Calibri" w:hAnsiTheme="majorHAnsi" w:cs="Arial"/>
          <w:color w:val="595959" w:themeColor="text1" w:themeTint="A6"/>
          <w:sz w:val="22"/>
          <w:szCs w:val="21"/>
        </w:rPr>
        <w:t xml:space="preserve">Confirmation of IFSP Schedule, Confirmation of Scheduled Meetings/Activities, or other written notification to other IFSP team members </w:t>
      </w:r>
    </w:p>
    <w:p w14:paraId="3D3F387B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Local system/program paperwork</w:t>
      </w:r>
    </w:p>
    <w:p w14:paraId="3D669B5A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2462AF47" w14:textId="77777777" w:rsidR="004F27E5" w:rsidRPr="003D480A" w:rsidRDefault="004F27E5" w:rsidP="00C01F89">
      <w:pPr>
        <w:pStyle w:val="Body"/>
        <w:rPr>
          <w:sz w:val="22"/>
        </w:rPr>
      </w:pPr>
    </w:p>
    <w:p w14:paraId="78EAF9A0" w14:textId="77777777" w:rsidR="00C01F89" w:rsidRPr="0039023B" w:rsidRDefault="00C01F89" w:rsidP="004F27E5">
      <w:pPr>
        <w:pStyle w:val="BodyHead"/>
      </w:pPr>
      <w:r w:rsidRPr="00475BCE">
        <w:t>Initial IFSP Meeting</w:t>
      </w:r>
    </w:p>
    <w:p w14:paraId="69777039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IFSP completed and signed by family and other team members</w:t>
      </w:r>
    </w:p>
    <w:p w14:paraId="261939B6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Declining Early Intervention Services (if family not interested in one or all services offered)</w:t>
      </w:r>
    </w:p>
    <w:p w14:paraId="30C7D063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Early Intervention Services – Notice of Action letter (for Medicaid recipients only</w:t>
      </w:r>
      <w:r>
        <w:rPr>
          <w:sz w:val="22"/>
        </w:rPr>
        <w:t>, and only if applicable</w:t>
      </w:r>
      <w:r w:rsidRPr="003D480A">
        <w:rPr>
          <w:sz w:val="22"/>
        </w:rPr>
        <w:t>)</w:t>
      </w:r>
    </w:p>
    <w:p w14:paraId="7C923490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Physician </w:t>
      </w:r>
      <w:r w:rsidR="00DB0797">
        <w:rPr>
          <w:sz w:val="22"/>
        </w:rPr>
        <w:t>signature</w:t>
      </w:r>
      <w:r w:rsidR="00DB0797" w:rsidRPr="003D480A">
        <w:rPr>
          <w:sz w:val="22"/>
        </w:rPr>
        <w:t xml:space="preserve"> </w:t>
      </w:r>
      <w:r w:rsidRPr="003D480A">
        <w:rPr>
          <w:sz w:val="22"/>
        </w:rPr>
        <w:t>completed for all services (as required by payment source)</w:t>
      </w:r>
      <w:r w:rsidR="00DB0797">
        <w:rPr>
          <w:sz w:val="22"/>
        </w:rPr>
        <w:t xml:space="preserve"> on one of the following:</w:t>
      </w:r>
    </w:p>
    <w:p w14:paraId="0FF766E9" w14:textId="77777777" w:rsidR="00DB0797" w:rsidRDefault="00DB0797" w:rsidP="00475BCE">
      <w:pPr>
        <w:pStyle w:val="Body"/>
        <w:numPr>
          <w:ilvl w:val="1"/>
          <w:numId w:val="37"/>
        </w:numPr>
        <w:spacing w:line="320" w:lineRule="exact"/>
        <w:rPr>
          <w:sz w:val="22"/>
        </w:rPr>
      </w:pPr>
      <w:r>
        <w:rPr>
          <w:sz w:val="22"/>
        </w:rPr>
        <w:t>The IFSP; or</w:t>
      </w:r>
    </w:p>
    <w:p w14:paraId="2133B005" w14:textId="77777777" w:rsidR="00DB0797" w:rsidRDefault="00DB0797" w:rsidP="00475BCE">
      <w:pPr>
        <w:pStyle w:val="Body"/>
        <w:numPr>
          <w:ilvl w:val="1"/>
          <w:numId w:val="37"/>
        </w:numPr>
        <w:spacing w:line="320" w:lineRule="exact"/>
        <w:rPr>
          <w:sz w:val="22"/>
        </w:rPr>
      </w:pPr>
      <w:r>
        <w:rPr>
          <w:sz w:val="22"/>
        </w:rPr>
        <w:t>Separate letter referencing the IFSP that is sent with the IFSP, like the Physician Certification Letter; or</w:t>
      </w:r>
    </w:p>
    <w:p w14:paraId="56F46C35" w14:textId="77777777" w:rsidR="00DB0797" w:rsidRDefault="00DB0797" w:rsidP="00475BCE">
      <w:pPr>
        <w:pStyle w:val="Body"/>
        <w:numPr>
          <w:ilvl w:val="1"/>
          <w:numId w:val="37"/>
        </w:numPr>
        <w:spacing w:line="320" w:lineRule="exact"/>
        <w:rPr>
          <w:sz w:val="22"/>
        </w:rPr>
      </w:pPr>
      <w:r>
        <w:rPr>
          <w:sz w:val="22"/>
        </w:rPr>
        <w:t>The IFSP Summary Letter.</w:t>
      </w:r>
    </w:p>
    <w:p w14:paraId="79E81686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AC624F">
        <w:rPr>
          <w:sz w:val="22"/>
        </w:rPr>
        <w:lastRenderedPageBreak/>
        <w:t xml:space="preserve">Health Status Indicator Questions </w:t>
      </w:r>
      <w:r w:rsidR="00DB0797">
        <w:rPr>
          <w:sz w:val="22"/>
        </w:rPr>
        <w:t xml:space="preserve">letter </w:t>
      </w:r>
      <w:r w:rsidRPr="00AC624F">
        <w:rPr>
          <w:sz w:val="22"/>
        </w:rPr>
        <w:t xml:space="preserve">sent to physician </w:t>
      </w:r>
    </w:p>
    <w:p w14:paraId="57B51AC0" w14:textId="77777777" w:rsidR="00DB0797" w:rsidRDefault="00DB0797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Parental Prior Notice Form</w:t>
      </w:r>
    </w:p>
    <w:p w14:paraId="59D00C31" w14:textId="77777777" w:rsidR="00C01F89" w:rsidRPr="00ED4B74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ED4B74">
        <w:rPr>
          <w:sz w:val="22"/>
        </w:rPr>
        <w:t xml:space="preserve">Copies of IFSP sent to family, all providers of services specified on </w:t>
      </w:r>
      <w:r>
        <w:rPr>
          <w:sz w:val="22"/>
        </w:rPr>
        <w:t xml:space="preserve">the </w:t>
      </w:r>
      <w:r w:rsidRPr="00ED4B74">
        <w:rPr>
          <w:sz w:val="22"/>
        </w:rPr>
        <w:t>child’s IFSP; pediatrician/primary care physician, etc. (with signed release from parent)</w:t>
      </w:r>
    </w:p>
    <w:p w14:paraId="1D70A8D7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Family Cost Share Agreement (if not completed before)</w:t>
      </w:r>
      <w:r>
        <w:rPr>
          <w:sz w:val="22"/>
        </w:rPr>
        <w:t xml:space="preserve"> or Temporary Family Cost Share Agreement (if family unable to provide financial information)</w:t>
      </w:r>
    </w:p>
    <w:p w14:paraId="060A0F4F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Notice of Child and Family Rights and Safeguards Including Facts About Family Cost Share</w:t>
      </w:r>
    </w:p>
    <w:p w14:paraId="4AF9FCF3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Individual Child Dat</w:t>
      </w:r>
      <w:r>
        <w:rPr>
          <w:sz w:val="22"/>
        </w:rPr>
        <w:t>a</w:t>
      </w:r>
      <w:r w:rsidRPr="003D480A">
        <w:rPr>
          <w:sz w:val="22"/>
        </w:rPr>
        <w:t xml:space="preserve"> Form (ICDF for data entry into ITOTS)</w:t>
      </w:r>
    </w:p>
    <w:p w14:paraId="7369D968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Local system/program paperwork</w:t>
      </w:r>
    </w:p>
    <w:p w14:paraId="3EC65089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590C6505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Documentation of observation of child by the Service Coordinator during month of IFSP (in order to bill DMAS for EI TCM)</w:t>
      </w:r>
    </w:p>
    <w:p w14:paraId="4B8C5512" w14:textId="77777777" w:rsidR="004F27E5" w:rsidRDefault="004F27E5">
      <w:pPr>
        <w:spacing w:after="0" w:line="240" w:lineRule="auto"/>
        <w:rPr>
          <w:rFonts w:asciiTheme="majorHAnsi" w:eastAsia="Calibri" w:hAnsiTheme="majorHAnsi" w:cs="Arial"/>
          <w:b/>
          <w:color w:val="595959" w:themeColor="text1" w:themeTint="A6"/>
          <w:sz w:val="21"/>
          <w:szCs w:val="21"/>
          <w:u w:val="single"/>
        </w:rPr>
      </w:pPr>
    </w:p>
    <w:p w14:paraId="61A86EBA" w14:textId="77777777" w:rsidR="00C01F89" w:rsidRPr="0039023B" w:rsidRDefault="00C01F89" w:rsidP="004F27E5">
      <w:pPr>
        <w:pStyle w:val="BodyHead"/>
        <w:rPr>
          <w:sz w:val="28"/>
        </w:rPr>
      </w:pPr>
      <w:r w:rsidRPr="004F27E5">
        <w:t>IFSP Reviews</w:t>
      </w:r>
      <w:r>
        <w:rPr>
          <w:sz w:val="28"/>
        </w:rPr>
        <w:t xml:space="preserve"> </w:t>
      </w:r>
      <w:r w:rsidRPr="000D0CE3">
        <w:t>(completed at least once every 6 months)</w:t>
      </w:r>
    </w:p>
    <w:p w14:paraId="15ACB196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Parental Prior Notice </w:t>
      </w:r>
    </w:p>
    <w:p w14:paraId="1D257D12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Notice of Child and Family </w:t>
      </w:r>
      <w:r>
        <w:rPr>
          <w:sz w:val="22"/>
        </w:rPr>
        <w:t xml:space="preserve">Rights and </w:t>
      </w:r>
      <w:r w:rsidRPr="003D480A">
        <w:rPr>
          <w:sz w:val="22"/>
        </w:rPr>
        <w:t xml:space="preserve">Safeguards </w:t>
      </w:r>
      <w:r>
        <w:rPr>
          <w:sz w:val="22"/>
        </w:rPr>
        <w:t>Including Facts About Family Cost Share</w:t>
      </w:r>
    </w:p>
    <w:p w14:paraId="423BCA25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Confirmation of IFSP Schedule </w:t>
      </w:r>
      <w:r>
        <w:rPr>
          <w:sz w:val="22"/>
        </w:rPr>
        <w:t>to family</w:t>
      </w:r>
    </w:p>
    <w:p w14:paraId="0AC6C689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Confirmation of IFSP Schedule or other written notification to other IFSP team members</w:t>
      </w:r>
    </w:p>
    <w:p w14:paraId="06BB2820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IFSP Review Record signed by team</w:t>
      </w:r>
    </w:p>
    <w:p w14:paraId="54FF097F" w14:textId="77777777" w:rsidR="00A862F0" w:rsidRPr="003D480A" w:rsidRDefault="00A862F0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Family Cost Share Agreement Form (as needed)</w:t>
      </w:r>
    </w:p>
    <w:p w14:paraId="571C3DFA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Early Intervention Services – Notice of Action letter (for Medicaid recipients only</w:t>
      </w:r>
      <w:r>
        <w:rPr>
          <w:sz w:val="22"/>
        </w:rPr>
        <w:t>, and only if applicable</w:t>
      </w:r>
      <w:r w:rsidRPr="003D480A">
        <w:rPr>
          <w:sz w:val="22"/>
        </w:rPr>
        <w:t>)</w:t>
      </w:r>
    </w:p>
    <w:p w14:paraId="71828EC9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Declining Early Intervention Services (if family not interested in one or more services offered)</w:t>
      </w:r>
    </w:p>
    <w:p w14:paraId="38ACB599" w14:textId="77777777" w:rsidR="00A862F0" w:rsidRDefault="00A862F0" w:rsidP="00A862F0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Physician </w:t>
      </w:r>
      <w:r>
        <w:rPr>
          <w:sz w:val="22"/>
        </w:rPr>
        <w:t>signature</w:t>
      </w:r>
      <w:r w:rsidRPr="003D480A">
        <w:rPr>
          <w:sz w:val="22"/>
        </w:rPr>
        <w:t xml:space="preserve"> completed </w:t>
      </w:r>
      <w:r w:rsidR="00F6556F">
        <w:rPr>
          <w:sz w:val="22"/>
        </w:rPr>
        <w:t xml:space="preserve">for addition or changes to frequency/length of any services </w:t>
      </w:r>
      <w:r w:rsidRPr="003D480A">
        <w:rPr>
          <w:sz w:val="22"/>
        </w:rPr>
        <w:t>(as required by payment source)</w:t>
      </w:r>
      <w:r>
        <w:rPr>
          <w:sz w:val="22"/>
        </w:rPr>
        <w:t xml:space="preserve"> on one of the following:</w:t>
      </w:r>
    </w:p>
    <w:p w14:paraId="54BF7CBB" w14:textId="77777777" w:rsidR="00A862F0" w:rsidRDefault="00A862F0" w:rsidP="00A862F0">
      <w:pPr>
        <w:pStyle w:val="Body"/>
        <w:numPr>
          <w:ilvl w:val="1"/>
          <w:numId w:val="37"/>
        </w:numPr>
        <w:spacing w:line="320" w:lineRule="exact"/>
        <w:rPr>
          <w:sz w:val="22"/>
        </w:rPr>
      </w:pPr>
      <w:r>
        <w:rPr>
          <w:sz w:val="22"/>
        </w:rPr>
        <w:t>The IFSP; or</w:t>
      </w:r>
    </w:p>
    <w:p w14:paraId="5120FD15" w14:textId="77777777" w:rsidR="00A862F0" w:rsidRDefault="00A862F0" w:rsidP="00A862F0">
      <w:pPr>
        <w:pStyle w:val="Body"/>
        <w:numPr>
          <w:ilvl w:val="1"/>
          <w:numId w:val="37"/>
        </w:numPr>
        <w:spacing w:line="320" w:lineRule="exact"/>
        <w:rPr>
          <w:sz w:val="22"/>
        </w:rPr>
      </w:pPr>
      <w:r>
        <w:rPr>
          <w:sz w:val="22"/>
        </w:rPr>
        <w:t>Separate letter referencing the IFSP that is sent with the IFSP, like the Physician Certification Letter; or</w:t>
      </w:r>
    </w:p>
    <w:p w14:paraId="7999DEB9" w14:textId="77777777" w:rsidR="00A862F0" w:rsidRDefault="00A862F0" w:rsidP="00A862F0">
      <w:pPr>
        <w:pStyle w:val="Body"/>
        <w:numPr>
          <w:ilvl w:val="1"/>
          <w:numId w:val="37"/>
        </w:numPr>
        <w:spacing w:line="320" w:lineRule="exact"/>
        <w:rPr>
          <w:sz w:val="22"/>
        </w:rPr>
      </w:pPr>
      <w:r>
        <w:rPr>
          <w:sz w:val="22"/>
        </w:rPr>
        <w:t>The IFSP Summary Letter.</w:t>
      </w:r>
    </w:p>
    <w:p w14:paraId="1F026615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Health Status Indicator Questions to Physician (must be sent every 6 months)</w:t>
      </w:r>
    </w:p>
    <w:p w14:paraId="3A12E54F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Copies of IFSP changes sent to family, all providers of services specified on </w:t>
      </w:r>
      <w:r>
        <w:rPr>
          <w:sz w:val="22"/>
        </w:rPr>
        <w:t xml:space="preserve">the </w:t>
      </w:r>
      <w:r w:rsidRPr="003D480A">
        <w:rPr>
          <w:sz w:val="22"/>
        </w:rPr>
        <w:t>child’s IFSP</w:t>
      </w:r>
      <w:r>
        <w:rPr>
          <w:sz w:val="22"/>
        </w:rPr>
        <w:t>;</w:t>
      </w:r>
      <w:r w:rsidRPr="003D480A">
        <w:rPr>
          <w:sz w:val="22"/>
        </w:rPr>
        <w:t xml:space="preserve"> pediatrician/primary care physician, etc.</w:t>
      </w:r>
      <w:r>
        <w:rPr>
          <w:sz w:val="22"/>
        </w:rPr>
        <w:t xml:space="preserve"> (with signed release from parent)</w:t>
      </w:r>
    </w:p>
    <w:p w14:paraId="01F3CB97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Local system/program paperwork</w:t>
      </w:r>
    </w:p>
    <w:p w14:paraId="00D602B4" w14:textId="77777777" w:rsidR="00C01F89" w:rsidRPr="004F27E5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2D325244" w14:textId="77777777" w:rsidR="00C01F89" w:rsidRDefault="00C01F89" w:rsidP="00C01F89">
      <w:pPr>
        <w:pStyle w:val="Body"/>
        <w:rPr>
          <w:sz w:val="10"/>
          <w:szCs w:val="10"/>
        </w:rPr>
      </w:pPr>
    </w:p>
    <w:p w14:paraId="7E8ABEE1" w14:textId="77777777" w:rsidR="00475BCE" w:rsidRPr="005575DD" w:rsidRDefault="00475BCE" w:rsidP="00C01F89">
      <w:pPr>
        <w:pStyle w:val="Body"/>
        <w:rPr>
          <w:sz w:val="10"/>
          <w:szCs w:val="10"/>
        </w:rPr>
      </w:pPr>
    </w:p>
    <w:p w14:paraId="2BC9B60A" w14:textId="77777777" w:rsidR="004F27E5" w:rsidRPr="005575DD" w:rsidRDefault="004F27E5" w:rsidP="00C01F89">
      <w:pPr>
        <w:pStyle w:val="Body"/>
        <w:rPr>
          <w:sz w:val="10"/>
          <w:szCs w:val="10"/>
        </w:rPr>
      </w:pPr>
    </w:p>
    <w:p w14:paraId="745955E7" w14:textId="77777777" w:rsidR="00C01F89" w:rsidRPr="0039023B" w:rsidRDefault="00C01F89" w:rsidP="004F27E5">
      <w:pPr>
        <w:pStyle w:val="BodyHead"/>
      </w:pPr>
      <w:r>
        <w:t>Annual IFSP</w:t>
      </w:r>
    </w:p>
    <w:p w14:paraId="22416892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Eligibility Determination Form </w:t>
      </w:r>
    </w:p>
    <w:p w14:paraId="42556103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lastRenderedPageBreak/>
        <w:t>Parental Prior Notice</w:t>
      </w:r>
    </w:p>
    <w:p w14:paraId="60777DDD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Notice of Child and Family </w:t>
      </w:r>
      <w:r>
        <w:rPr>
          <w:sz w:val="22"/>
        </w:rPr>
        <w:t xml:space="preserve">Rights and </w:t>
      </w:r>
      <w:r w:rsidRPr="003D480A">
        <w:rPr>
          <w:sz w:val="22"/>
        </w:rPr>
        <w:t xml:space="preserve">Safeguards </w:t>
      </w:r>
      <w:r>
        <w:rPr>
          <w:sz w:val="22"/>
        </w:rPr>
        <w:t>Including Facts About Family Cost Share</w:t>
      </w:r>
    </w:p>
    <w:p w14:paraId="632475F4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Confirmation of IFSP Schedule </w:t>
      </w:r>
      <w:r>
        <w:rPr>
          <w:sz w:val="22"/>
        </w:rPr>
        <w:t>to family</w:t>
      </w:r>
    </w:p>
    <w:p w14:paraId="08CDF659" w14:textId="77777777" w:rsidR="00C01F89" w:rsidRPr="000D0CE3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Confirmation of IFSP Schedule or other written notification to other IFSP team members</w:t>
      </w:r>
    </w:p>
    <w:p w14:paraId="60706C9A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New IFSP is written </w:t>
      </w:r>
    </w:p>
    <w:p w14:paraId="54033998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Documentation of observation of child by Service Coordinator during the month that IFSP meeting is held (required for children with Medicaid/FAMIS)</w:t>
      </w:r>
    </w:p>
    <w:p w14:paraId="1AC55A68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Early Intervention Services – Notice of Action letter (for Medicaid recipients only</w:t>
      </w:r>
      <w:r>
        <w:rPr>
          <w:sz w:val="22"/>
        </w:rPr>
        <w:t>, and only if applicable</w:t>
      </w:r>
      <w:r w:rsidRPr="003D480A">
        <w:rPr>
          <w:sz w:val="22"/>
        </w:rPr>
        <w:t>)</w:t>
      </w:r>
    </w:p>
    <w:p w14:paraId="202A079F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Declining Early Intervention Services (If family not interested in one or more services offered)</w:t>
      </w:r>
    </w:p>
    <w:p w14:paraId="07732F50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Releases of Information </w:t>
      </w:r>
    </w:p>
    <w:p w14:paraId="68EACDA7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Physician Certification completed for all services (as required by payment source)</w:t>
      </w:r>
    </w:p>
    <w:p w14:paraId="12E06559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Health Status Indicator Questions to Physician (must be sent every 6 months)</w:t>
      </w:r>
    </w:p>
    <w:p w14:paraId="459CCD77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Copies of IFSP sent to family, all providers of services specified on </w:t>
      </w:r>
      <w:r>
        <w:rPr>
          <w:sz w:val="22"/>
        </w:rPr>
        <w:t xml:space="preserve">the </w:t>
      </w:r>
      <w:r w:rsidRPr="003D480A">
        <w:rPr>
          <w:sz w:val="22"/>
        </w:rPr>
        <w:t>child’s IFSP</w:t>
      </w:r>
      <w:r>
        <w:rPr>
          <w:sz w:val="22"/>
        </w:rPr>
        <w:t>;</w:t>
      </w:r>
      <w:r w:rsidRPr="003D480A">
        <w:rPr>
          <w:sz w:val="22"/>
        </w:rPr>
        <w:t xml:space="preserve"> pediatrician/primary care physician, etc.</w:t>
      </w:r>
      <w:r>
        <w:rPr>
          <w:sz w:val="22"/>
        </w:rPr>
        <w:t xml:space="preserve"> (with signed release of information from parent)</w:t>
      </w:r>
    </w:p>
    <w:p w14:paraId="2B8328AC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Family Cost Share Agreement </w:t>
      </w:r>
      <w:r>
        <w:rPr>
          <w:sz w:val="22"/>
        </w:rPr>
        <w:t xml:space="preserve">or Temporary Family Cost Share Agreement (if family unable to provide financial information) </w:t>
      </w:r>
    </w:p>
    <w:p w14:paraId="61BC0B2D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Local system/program paperwork</w:t>
      </w:r>
    </w:p>
    <w:p w14:paraId="06059C23" w14:textId="77777777" w:rsidR="00C01F89" w:rsidRPr="004F27E5" w:rsidRDefault="00C01F89" w:rsidP="00C01F89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20439593" w14:textId="77777777" w:rsidR="00A862F0" w:rsidRDefault="00A862F0" w:rsidP="004F27E5">
      <w:pPr>
        <w:pStyle w:val="BodyHead"/>
      </w:pPr>
    </w:p>
    <w:p w14:paraId="5BCDFE58" w14:textId="77777777" w:rsidR="00C01F89" w:rsidRPr="0039023B" w:rsidRDefault="00C01F89" w:rsidP="004F27E5">
      <w:pPr>
        <w:pStyle w:val="BodyHead"/>
      </w:pPr>
      <w:r>
        <w:t>Transition</w:t>
      </w:r>
    </w:p>
    <w:p w14:paraId="08A35CED" w14:textId="77777777" w:rsidR="00C01F89" w:rsidRDefault="00F6556F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IFSP transition section</w:t>
      </w:r>
    </w:p>
    <w:p w14:paraId="7E30933C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Notif</w:t>
      </w:r>
      <w:r>
        <w:rPr>
          <w:sz w:val="22"/>
        </w:rPr>
        <w:t xml:space="preserve">ication to the </w:t>
      </w:r>
      <w:r w:rsidRPr="003D480A">
        <w:rPr>
          <w:sz w:val="22"/>
        </w:rPr>
        <w:t xml:space="preserve">LEA </w:t>
      </w:r>
      <w:r>
        <w:rPr>
          <w:sz w:val="22"/>
        </w:rPr>
        <w:t xml:space="preserve">and Virginia Department of Education unless family indicates </w:t>
      </w:r>
      <w:r w:rsidR="00F6556F">
        <w:rPr>
          <w:sz w:val="22"/>
        </w:rPr>
        <w:t>in section VII</w:t>
      </w:r>
      <w:r>
        <w:rPr>
          <w:sz w:val="22"/>
        </w:rPr>
        <w:t xml:space="preserve"> of the IFSP that they do not want information shared</w:t>
      </w:r>
    </w:p>
    <w:p w14:paraId="288D6C45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 xml:space="preserve">Parental Prior Notice (for </w:t>
      </w:r>
      <w:r w:rsidRPr="003D480A">
        <w:rPr>
          <w:sz w:val="22"/>
        </w:rPr>
        <w:t>Transition Conference</w:t>
      </w:r>
      <w:r>
        <w:rPr>
          <w:sz w:val="22"/>
        </w:rPr>
        <w:t>)</w:t>
      </w:r>
      <w:r w:rsidRPr="003D480A">
        <w:rPr>
          <w:sz w:val="22"/>
        </w:rPr>
        <w:t xml:space="preserve"> </w:t>
      </w:r>
    </w:p>
    <w:p w14:paraId="547F5620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Parental Prior Notice (for IFSP Review if Transition Plan not developed during initial or annual IFSP)</w:t>
      </w:r>
    </w:p>
    <w:p w14:paraId="3417F945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Notice of Child and Family Rights and Safeguards Including Facts About Family Cost Share (with Parental Prior Notice)</w:t>
      </w:r>
    </w:p>
    <w:p w14:paraId="16C29845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Local system/program paperwork</w:t>
      </w:r>
    </w:p>
    <w:p w14:paraId="42585E7E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532DCFEE" w14:textId="77777777" w:rsidR="00C01F89" w:rsidRPr="003D480A" w:rsidRDefault="00C01F89" w:rsidP="00C01F89">
      <w:pPr>
        <w:pStyle w:val="Body"/>
        <w:rPr>
          <w:sz w:val="22"/>
        </w:rPr>
      </w:pPr>
    </w:p>
    <w:p w14:paraId="1F8EB43B" w14:textId="77777777" w:rsidR="00C01F89" w:rsidRPr="0039023B" w:rsidRDefault="00C01F89" w:rsidP="004F27E5">
      <w:pPr>
        <w:pStyle w:val="BodyHead"/>
      </w:pPr>
      <w:r>
        <w:t>Discharge</w:t>
      </w:r>
    </w:p>
    <w:p w14:paraId="40A4FBF2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Parental Prior Notice</w:t>
      </w:r>
    </w:p>
    <w:p w14:paraId="14625BD1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Notice of Child and Family Rights and </w:t>
      </w:r>
      <w:r>
        <w:rPr>
          <w:sz w:val="22"/>
        </w:rPr>
        <w:t>Safeguards Including Facts About Family Cost Share</w:t>
      </w:r>
    </w:p>
    <w:p w14:paraId="1C691FCB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>Early Intervention Services – Notice of Action letter (for Medicaid recipients if discharged because determined ineligible)</w:t>
      </w:r>
    </w:p>
    <w:p w14:paraId="07F57170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t xml:space="preserve">Virginia Child Indicators Summary Form </w:t>
      </w:r>
    </w:p>
    <w:p w14:paraId="6E0D7C20" w14:textId="77777777" w:rsidR="00C01F89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3D480A">
        <w:rPr>
          <w:sz w:val="22"/>
        </w:rPr>
        <w:lastRenderedPageBreak/>
        <w:t xml:space="preserve">Local system/program paperwork </w:t>
      </w:r>
    </w:p>
    <w:p w14:paraId="165FB86F" w14:textId="77777777" w:rsidR="00C01F89" w:rsidRPr="003D480A" w:rsidRDefault="00C01F89" w:rsidP="004F27E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Contact notes to document all contact with and on behalf of the family</w:t>
      </w:r>
    </w:p>
    <w:p w14:paraId="713347DF" w14:textId="77777777" w:rsidR="00C01F89" w:rsidRDefault="00C01F89" w:rsidP="00C01F89">
      <w:pPr>
        <w:pStyle w:val="Body"/>
        <w:rPr>
          <w:rFonts w:cs="Calibri"/>
          <w:sz w:val="22"/>
          <w:szCs w:val="22"/>
        </w:rPr>
      </w:pPr>
    </w:p>
    <w:p w14:paraId="57593623" w14:textId="77777777" w:rsidR="00C01F89" w:rsidRDefault="00C01F89" w:rsidP="00C01F89">
      <w:pPr>
        <w:pStyle w:val="Body"/>
        <w:rPr>
          <w:rFonts w:cs="Calibri"/>
          <w:sz w:val="22"/>
          <w:szCs w:val="22"/>
        </w:rPr>
      </w:pPr>
    </w:p>
    <w:p w14:paraId="147ECDEF" w14:textId="77777777" w:rsidR="00B1594E" w:rsidRDefault="00B1594E" w:rsidP="00C01F89">
      <w:pPr>
        <w:pStyle w:val="Body"/>
        <w:rPr>
          <w:rFonts w:eastAsia="Times New Roman" w:cs="Times New Roman"/>
          <w:bCs/>
        </w:rPr>
      </w:pPr>
    </w:p>
    <w:p w14:paraId="5FAF0EE8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59DBC640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5F517BA3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5400F5C1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43E0C946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21966C4E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22C5B911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165974A8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00DCFC58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38C96EFF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22B3FADD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6DABC780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721163D2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202F65E7" w14:textId="77777777" w:rsidR="005575DD" w:rsidRDefault="005575DD" w:rsidP="00C01F89">
      <w:pPr>
        <w:pStyle w:val="Body"/>
        <w:rPr>
          <w:rFonts w:eastAsia="Times New Roman" w:cs="Times New Roman"/>
          <w:bCs/>
        </w:rPr>
      </w:pPr>
    </w:p>
    <w:p w14:paraId="55651713" w14:textId="77777777" w:rsidR="005575DD" w:rsidRDefault="005575DD" w:rsidP="00C01F89">
      <w:pPr>
        <w:pStyle w:val="Body"/>
        <w:rPr>
          <w:rFonts w:eastAsia="Times New Roman" w:cs="Times New Roman"/>
          <w:bCs/>
        </w:rPr>
      </w:pPr>
    </w:p>
    <w:p w14:paraId="22330AAC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1B2D2900" w14:textId="77777777" w:rsidR="004F27E5" w:rsidRDefault="004F27E5" w:rsidP="00C01F89">
      <w:pPr>
        <w:pStyle w:val="Body"/>
        <w:rPr>
          <w:rFonts w:eastAsia="Times New Roman" w:cs="Times New Roman"/>
          <w:bCs/>
        </w:rPr>
      </w:pPr>
    </w:p>
    <w:p w14:paraId="2E8AA78A" w14:textId="77777777" w:rsidR="004F27E5" w:rsidRPr="004F27E5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4F27E5">
        <w:rPr>
          <w:sz w:val="18"/>
          <w:szCs w:val="18"/>
        </w:rPr>
        <w:t xml:space="preserve">Revised </w:t>
      </w:r>
      <w:r w:rsidR="00F6556F">
        <w:rPr>
          <w:sz w:val="18"/>
          <w:szCs w:val="18"/>
        </w:rPr>
        <w:t>June</w:t>
      </w:r>
      <w:r w:rsidR="00B967E3">
        <w:rPr>
          <w:sz w:val="18"/>
          <w:szCs w:val="18"/>
        </w:rPr>
        <w:t xml:space="preserve"> 2017</w:t>
      </w:r>
    </w:p>
    <w:sectPr w:rsidR="004F27E5" w:rsidRPr="004F27E5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header="720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7AF3D" w14:textId="77777777" w:rsidR="004135F6" w:rsidRDefault="004135F6" w:rsidP="00635564">
      <w:r>
        <w:separator/>
      </w:r>
    </w:p>
  </w:endnote>
  <w:endnote w:type="continuationSeparator" w:id="0">
    <w:p w14:paraId="63ED48A5" w14:textId="77777777" w:rsidR="004135F6" w:rsidRDefault="004135F6" w:rsidP="0063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9D35" w14:textId="77777777" w:rsidR="003B3EBE" w:rsidRDefault="00596BD3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E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69E58E" w14:textId="77777777" w:rsidR="003B3EBE" w:rsidRDefault="003B3EBE" w:rsidP="00245F6A">
    <w:pPr>
      <w:pStyle w:val="Footer"/>
      <w:ind w:right="360"/>
    </w:pPr>
  </w:p>
  <w:p w14:paraId="3B983042" w14:textId="77777777" w:rsidR="003B3EBE" w:rsidRDefault="003B3EBE"/>
  <w:p w14:paraId="58802C3E" w14:textId="77777777" w:rsidR="003B3EBE" w:rsidRDefault="003B3EB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42345" w14:textId="77777777" w:rsidR="003B3EBE" w:rsidRDefault="003B3EBE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="00B509AB"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 w:rsidR="004F27E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596BD3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596BD3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A75462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5</w:t>
    </w:r>
    <w:r w:rsidR="00596BD3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14:paraId="7E79D46C" w14:textId="77777777" w:rsidR="003B3EBE" w:rsidRPr="001A249D" w:rsidRDefault="003B3EBE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12F2" w14:textId="21540A81" w:rsidR="003B3EBE" w:rsidRDefault="00A75462" w:rsidP="00686D41">
    <w:pPr>
      <w:pStyle w:val="Footer"/>
      <w:ind w:left="-180"/>
      <w:jc w:val="center"/>
    </w:pPr>
    <w:bookmarkStart w:id="0" w:name="_GoBack"/>
    <w:r>
      <w:rPr>
        <w:noProof/>
      </w:rPr>
      <w:drawing>
        <wp:inline distT="0" distB="0" distL="0" distR="0" wp14:anchorId="3023B50E" wp14:editId="1933AE7F">
          <wp:extent cx="5943600" cy="675005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pd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B228B" w14:textId="77777777" w:rsidR="004135F6" w:rsidRDefault="004135F6" w:rsidP="00635564">
      <w:r>
        <w:separator/>
      </w:r>
    </w:p>
  </w:footnote>
  <w:footnote w:type="continuationSeparator" w:id="0">
    <w:p w14:paraId="37818C5C" w14:textId="77777777" w:rsidR="004135F6" w:rsidRDefault="004135F6" w:rsidP="00635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11B5" w14:textId="77777777" w:rsidR="00A75462" w:rsidRDefault="00A754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E972" w14:textId="77777777" w:rsidR="003B3EBE" w:rsidRPr="004E662C" w:rsidRDefault="007153F3" w:rsidP="00FA4C02">
    <w:pPr>
      <w:pStyle w:val="Header"/>
      <w:tabs>
        <w:tab w:val="clear" w:pos="8640"/>
        <w:tab w:val="right" w:pos="9450"/>
      </w:tabs>
      <w:spacing w:line="240" w:lineRule="auto"/>
      <w:ind w:left="-86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1B13E" wp14:editId="43D985BE">
              <wp:simplePos x="0" y="0"/>
              <wp:positionH relativeFrom="column">
                <wp:posOffset>-62230</wp:posOffset>
              </wp:positionH>
              <wp:positionV relativeFrom="paragraph">
                <wp:posOffset>678180</wp:posOffset>
              </wp:positionV>
              <wp:extent cx="5143500" cy="0"/>
              <wp:effectExtent l="13970" t="20955" r="14605" b="36195"/>
              <wp:wrapNone/>
              <wp:docPr id="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53.4pt" to="400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" strokecolor="#87c6c6" strokeweight="2pt">
              <v:shadow on="t" opacity="24903f" origin=",.5" offset="0,.55556mm"/>
            </v:line>
          </w:pict>
        </mc:Fallback>
      </mc:AlternateConten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 wp14:anchorId="0AECAB49" wp14:editId="3473BA28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5575DD">
      <w:rPr>
        <w:rFonts w:ascii="Century Gothic" w:hAnsi="Century Gothic"/>
        <w:noProof/>
        <w:color w:val="595959" w:themeColor="text1" w:themeTint="A6"/>
        <w:sz w:val="40"/>
        <w:szCs w:val="40"/>
      </w:rPr>
      <w:t>Forms</w:t>
    </w:r>
    <w:r w:rsidR="005575DD" w:rsidRPr="00C01F89">
      <w:rPr>
        <w:rFonts w:ascii="Century Gothic" w:hAnsi="Century Gothic"/>
        <w:bCs/>
        <w:noProof/>
        <w:color w:val="595959" w:themeColor="text1" w:themeTint="A6"/>
        <w:sz w:val="40"/>
        <w:szCs w:val="40"/>
      </w:rPr>
      <w:t xml:space="preserve"> and/or Documentation </w:t>
    </w:r>
    <w:r w:rsidR="005575DD">
      <w:rPr>
        <w:rFonts w:ascii="Century Gothic" w:hAnsi="Century Gothic"/>
        <w:bCs/>
        <w:noProof/>
        <w:color w:val="595959" w:themeColor="text1" w:themeTint="A6"/>
        <w:sz w:val="40"/>
        <w:szCs w:val="40"/>
      </w:rPr>
      <w:br/>
    </w:r>
    <w:r w:rsidR="005575DD" w:rsidRPr="00C01F89">
      <w:rPr>
        <w:rFonts w:ascii="Century Gothic" w:hAnsi="Century Gothic"/>
        <w:bCs/>
        <w:noProof/>
        <w:color w:val="595959" w:themeColor="text1" w:themeTint="A6"/>
        <w:sz w:val="40"/>
        <w:szCs w:val="40"/>
      </w:rPr>
      <w:t>Associated with Each Step in the EI Proces</w: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  <w:p w14:paraId="685C7B60" w14:textId="77777777" w:rsidR="003B3EBE" w:rsidRDefault="003B3EBE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5E9C" w14:textId="77777777" w:rsidR="003B3EBE" w:rsidRPr="004E662C" w:rsidRDefault="007153F3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B95191" wp14:editId="1E7B1AFE">
              <wp:simplePos x="0" y="0"/>
              <wp:positionH relativeFrom="column">
                <wp:posOffset>-62230</wp:posOffset>
              </wp:positionH>
              <wp:positionV relativeFrom="paragraph">
                <wp:posOffset>731520</wp:posOffset>
              </wp:positionV>
              <wp:extent cx="5372100" cy="0"/>
              <wp:effectExtent l="13970" t="17145" r="14605" b="40005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57.6pt" to="418.1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" strokecolor="#87c6c6" strokeweight="2pt">
              <v:shadow on="t" opacity="24903f" origin=",.5" offset="0,.55556mm"/>
            </v:line>
          </w:pict>
        </mc:Fallback>
      </mc:AlternateConten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 wp14:anchorId="73C74AA7" wp14:editId="3F87D457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F89">
      <w:rPr>
        <w:rFonts w:ascii="Century Gothic" w:hAnsi="Century Gothic"/>
        <w:noProof/>
        <w:color w:val="595959" w:themeColor="text1" w:themeTint="A6"/>
        <w:sz w:val="40"/>
        <w:szCs w:val="40"/>
      </w:rPr>
      <w:t>Forms</w:t>
    </w:r>
    <w:r w:rsidR="00C01F89" w:rsidRPr="00C01F89">
      <w:rPr>
        <w:rFonts w:ascii="Century Gothic" w:hAnsi="Century Gothic"/>
        <w:bCs/>
        <w:noProof/>
        <w:color w:val="595959" w:themeColor="text1" w:themeTint="A6"/>
        <w:sz w:val="40"/>
        <w:szCs w:val="40"/>
      </w:rPr>
      <w:t xml:space="preserve"> and/or Documentation </w:t>
    </w:r>
    <w:r w:rsidR="00C01F89">
      <w:rPr>
        <w:rFonts w:ascii="Century Gothic" w:hAnsi="Century Gothic"/>
        <w:bCs/>
        <w:noProof/>
        <w:color w:val="595959" w:themeColor="text1" w:themeTint="A6"/>
        <w:sz w:val="40"/>
        <w:szCs w:val="40"/>
      </w:rPr>
      <w:br/>
    </w:r>
    <w:r w:rsidR="00C01F89" w:rsidRPr="00C01F89">
      <w:rPr>
        <w:rFonts w:ascii="Century Gothic" w:hAnsi="Century Gothic"/>
        <w:bCs/>
        <w:noProof/>
        <w:color w:val="595959" w:themeColor="text1" w:themeTint="A6"/>
        <w:sz w:val="40"/>
        <w:szCs w:val="40"/>
      </w:rPr>
      <w:t>Associated with Each Step in the EI Process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2BB6"/>
    <w:multiLevelType w:val="hybridMultilevel"/>
    <w:tmpl w:val="2C24A5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6FE"/>
    <w:multiLevelType w:val="hybridMultilevel"/>
    <w:tmpl w:val="68308C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0E22"/>
    <w:multiLevelType w:val="hybridMultilevel"/>
    <w:tmpl w:val="A7B8E21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B32ED"/>
    <w:multiLevelType w:val="hybridMultilevel"/>
    <w:tmpl w:val="C138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3755"/>
    <w:multiLevelType w:val="hybridMultilevel"/>
    <w:tmpl w:val="64D009C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1FA7"/>
    <w:multiLevelType w:val="hybridMultilevel"/>
    <w:tmpl w:val="EDF69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87185"/>
    <w:multiLevelType w:val="hybridMultilevel"/>
    <w:tmpl w:val="78223994"/>
    <w:lvl w:ilvl="0" w:tplc="E558FF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404A3"/>
    <w:multiLevelType w:val="multilevel"/>
    <w:tmpl w:val="11007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C0F"/>
    <w:multiLevelType w:val="hybridMultilevel"/>
    <w:tmpl w:val="F52AEB9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1DF0"/>
    <w:multiLevelType w:val="hybridMultilevel"/>
    <w:tmpl w:val="900C8BD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05C06"/>
    <w:multiLevelType w:val="hybridMultilevel"/>
    <w:tmpl w:val="4F6A0C1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22A30"/>
    <w:multiLevelType w:val="hybridMultilevel"/>
    <w:tmpl w:val="5796AA0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505A9"/>
    <w:multiLevelType w:val="hybridMultilevel"/>
    <w:tmpl w:val="9198F21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547F"/>
    <w:multiLevelType w:val="hybridMultilevel"/>
    <w:tmpl w:val="A988617C"/>
    <w:lvl w:ilvl="0" w:tplc="00ECB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C240B"/>
    <w:multiLevelType w:val="hybridMultilevel"/>
    <w:tmpl w:val="F378CC5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E2AEA"/>
    <w:multiLevelType w:val="hybridMultilevel"/>
    <w:tmpl w:val="3FA6485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B333F"/>
    <w:multiLevelType w:val="hybridMultilevel"/>
    <w:tmpl w:val="8D6E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87953"/>
    <w:multiLevelType w:val="hybridMultilevel"/>
    <w:tmpl w:val="678495E0"/>
    <w:lvl w:ilvl="0" w:tplc="29342C1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B1E6D"/>
    <w:multiLevelType w:val="multilevel"/>
    <w:tmpl w:val="EDF69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E1B5C"/>
    <w:multiLevelType w:val="hybridMultilevel"/>
    <w:tmpl w:val="852E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24BEB"/>
    <w:multiLevelType w:val="hybridMultilevel"/>
    <w:tmpl w:val="8F7058B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27973"/>
    <w:multiLevelType w:val="hybridMultilevel"/>
    <w:tmpl w:val="2BB2C3A8"/>
    <w:lvl w:ilvl="0" w:tplc="CA862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25326"/>
    <w:multiLevelType w:val="hybridMultilevel"/>
    <w:tmpl w:val="5240DDF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F2562"/>
    <w:multiLevelType w:val="hybridMultilevel"/>
    <w:tmpl w:val="A1C0DC42"/>
    <w:lvl w:ilvl="0" w:tplc="A3D6C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13572"/>
    <w:multiLevelType w:val="hybridMultilevel"/>
    <w:tmpl w:val="334E930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A539B"/>
    <w:multiLevelType w:val="multilevel"/>
    <w:tmpl w:val="A988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87C54"/>
    <w:multiLevelType w:val="hybridMultilevel"/>
    <w:tmpl w:val="00ECB87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D3C35"/>
    <w:multiLevelType w:val="hybridMultilevel"/>
    <w:tmpl w:val="D9AE6624"/>
    <w:lvl w:ilvl="0" w:tplc="29342C1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62C30"/>
    <w:multiLevelType w:val="multilevel"/>
    <w:tmpl w:val="2BB2C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83ED4"/>
    <w:multiLevelType w:val="hybridMultilevel"/>
    <w:tmpl w:val="1536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13687"/>
    <w:multiLevelType w:val="hybridMultilevel"/>
    <w:tmpl w:val="234459F4"/>
    <w:lvl w:ilvl="0" w:tplc="CA862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650E0"/>
    <w:multiLevelType w:val="hybridMultilevel"/>
    <w:tmpl w:val="F552154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F3FF8"/>
    <w:multiLevelType w:val="hybridMultilevel"/>
    <w:tmpl w:val="B0FADA5A"/>
    <w:lvl w:ilvl="0" w:tplc="00ECB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3"/>
  </w:num>
  <w:num w:numId="4">
    <w:abstractNumId w:val="16"/>
  </w:num>
  <w:num w:numId="5">
    <w:abstractNumId w:val="19"/>
  </w:num>
  <w:num w:numId="6">
    <w:abstractNumId w:val="36"/>
  </w:num>
  <w:num w:numId="7">
    <w:abstractNumId w:val="13"/>
  </w:num>
  <w:num w:numId="8">
    <w:abstractNumId w:val="24"/>
  </w:num>
  <w:num w:numId="9">
    <w:abstractNumId w:val="26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8"/>
  </w:num>
  <w:num w:numId="15">
    <w:abstractNumId w:val="34"/>
  </w:num>
  <w:num w:numId="16">
    <w:abstractNumId w:val="12"/>
  </w:num>
  <w:num w:numId="17">
    <w:abstractNumId w:val="11"/>
  </w:num>
  <w:num w:numId="18">
    <w:abstractNumId w:val="35"/>
  </w:num>
  <w:num w:numId="19">
    <w:abstractNumId w:val="21"/>
  </w:num>
  <w:num w:numId="20">
    <w:abstractNumId w:val="15"/>
  </w:num>
  <w:num w:numId="21">
    <w:abstractNumId w:val="29"/>
  </w:num>
  <w:num w:numId="22">
    <w:abstractNumId w:val="1"/>
  </w:num>
  <w:num w:numId="23">
    <w:abstractNumId w:val="25"/>
  </w:num>
  <w:num w:numId="24">
    <w:abstractNumId w:val="32"/>
  </w:num>
  <w:num w:numId="25">
    <w:abstractNumId w:val="17"/>
  </w:num>
  <w:num w:numId="26">
    <w:abstractNumId w:val="23"/>
  </w:num>
  <w:num w:numId="27">
    <w:abstractNumId w:val="10"/>
  </w:num>
  <w:num w:numId="28">
    <w:abstractNumId w:val="8"/>
  </w:num>
  <w:num w:numId="29">
    <w:abstractNumId w:val="28"/>
  </w:num>
  <w:num w:numId="30">
    <w:abstractNumId w:val="9"/>
  </w:num>
  <w:num w:numId="31">
    <w:abstractNumId w:val="14"/>
  </w:num>
  <w:num w:numId="32">
    <w:abstractNumId w:val="4"/>
  </w:num>
  <w:num w:numId="33">
    <w:abstractNumId w:val="2"/>
  </w:num>
  <w:num w:numId="34">
    <w:abstractNumId w:val="0"/>
  </w:num>
  <w:num w:numId="35">
    <w:abstractNumId w:val="22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864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64"/>
    <w:rsid w:val="00030B4C"/>
    <w:rsid w:val="000438CD"/>
    <w:rsid w:val="000943D3"/>
    <w:rsid w:val="000F14E0"/>
    <w:rsid w:val="000F7A90"/>
    <w:rsid w:val="00113E8F"/>
    <w:rsid w:val="00121B35"/>
    <w:rsid w:val="001550C4"/>
    <w:rsid w:val="001A249D"/>
    <w:rsid w:val="001D6D3C"/>
    <w:rsid w:val="001F57FD"/>
    <w:rsid w:val="00245F6A"/>
    <w:rsid w:val="00254E10"/>
    <w:rsid w:val="003207FF"/>
    <w:rsid w:val="00355866"/>
    <w:rsid w:val="003B3EBE"/>
    <w:rsid w:val="003E78E5"/>
    <w:rsid w:val="004135F6"/>
    <w:rsid w:val="00415565"/>
    <w:rsid w:val="00433A45"/>
    <w:rsid w:val="00475BCE"/>
    <w:rsid w:val="004E662C"/>
    <w:rsid w:val="004F27E5"/>
    <w:rsid w:val="00516EE6"/>
    <w:rsid w:val="0054539C"/>
    <w:rsid w:val="005575DD"/>
    <w:rsid w:val="00596BD3"/>
    <w:rsid w:val="006036E8"/>
    <w:rsid w:val="00616CBD"/>
    <w:rsid w:val="0062396B"/>
    <w:rsid w:val="00635564"/>
    <w:rsid w:val="00670143"/>
    <w:rsid w:val="00683476"/>
    <w:rsid w:val="00686D41"/>
    <w:rsid w:val="006A271C"/>
    <w:rsid w:val="006C6B63"/>
    <w:rsid w:val="006E42B1"/>
    <w:rsid w:val="007153F3"/>
    <w:rsid w:val="007D01EF"/>
    <w:rsid w:val="007D5E71"/>
    <w:rsid w:val="00800C3D"/>
    <w:rsid w:val="008358D6"/>
    <w:rsid w:val="00862780"/>
    <w:rsid w:val="008A5B71"/>
    <w:rsid w:val="008B2067"/>
    <w:rsid w:val="008B7BE6"/>
    <w:rsid w:val="008D02C0"/>
    <w:rsid w:val="00900E4E"/>
    <w:rsid w:val="009C2A36"/>
    <w:rsid w:val="009C5F3D"/>
    <w:rsid w:val="009E3C1F"/>
    <w:rsid w:val="00A04B75"/>
    <w:rsid w:val="00A274FF"/>
    <w:rsid w:val="00A3448B"/>
    <w:rsid w:val="00A475DD"/>
    <w:rsid w:val="00A57053"/>
    <w:rsid w:val="00A57D6B"/>
    <w:rsid w:val="00A75462"/>
    <w:rsid w:val="00A815F7"/>
    <w:rsid w:val="00A862F0"/>
    <w:rsid w:val="00AC79D6"/>
    <w:rsid w:val="00AD7639"/>
    <w:rsid w:val="00AD7C65"/>
    <w:rsid w:val="00AF49BB"/>
    <w:rsid w:val="00B1594E"/>
    <w:rsid w:val="00B2695F"/>
    <w:rsid w:val="00B41E55"/>
    <w:rsid w:val="00B509AB"/>
    <w:rsid w:val="00B57CBA"/>
    <w:rsid w:val="00B65BCC"/>
    <w:rsid w:val="00B967E3"/>
    <w:rsid w:val="00BC75E7"/>
    <w:rsid w:val="00C01F89"/>
    <w:rsid w:val="00C25E78"/>
    <w:rsid w:val="00C566AE"/>
    <w:rsid w:val="00C77A65"/>
    <w:rsid w:val="00CA7E4B"/>
    <w:rsid w:val="00D33151"/>
    <w:rsid w:val="00D332C1"/>
    <w:rsid w:val="00D97605"/>
    <w:rsid w:val="00DA4BA9"/>
    <w:rsid w:val="00DB0797"/>
    <w:rsid w:val="00E1364D"/>
    <w:rsid w:val="00E26361"/>
    <w:rsid w:val="00E316DF"/>
    <w:rsid w:val="00EE2639"/>
    <w:rsid w:val="00EF0377"/>
    <w:rsid w:val="00F052A9"/>
    <w:rsid w:val="00F6556F"/>
    <w:rsid w:val="00FA4C02"/>
    <w:rsid w:val="00FE79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80F2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64AC9-C50D-1743-A06E-8063C475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1267</Words>
  <Characters>7225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CIHS</Company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Zielinski</dc:creator>
  <cp:lastModifiedBy>Microsoft Office User</cp:lastModifiedBy>
  <cp:revision>11</cp:revision>
  <cp:lastPrinted>2013-07-15T20:35:00Z</cp:lastPrinted>
  <dcterms:created xsi:type="dcterms:W3CDTF">2017-04-05T14:16:00Z</dcterms:created>
  <dcterms:modified xsi:type="dcterms:W3CDTF">2017-06-22T22:16:00Z</dcterms:modified>
</cp:coreProperties>
</file>