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79" w:rsidRDefault="004B2491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Working Together:  </w:t>
      </w:r>
      <w:r w:rsidRPr="004B2491">
        <w:rPr>
          <w:b/>
          <w:bCs/>
        </w:rPr>
        <w:t>A Framework for Effective Transitions from Part C to Part B</w:t>
      </w:r>
    </w:p>
    <w:p w:rsidR="004B2491" w:rsidRDefault="004B2491">
      <w:pPr>
        <w:rPr>
          <w:bCs/>
        </w:rPr>
      </w:pPr>
      <w:r>
        <w:rPr>
          <w:bCs/>
        </w:rPr>
        <w:t>This webinar is</w:t>
      </w:r>
      <w:r w:rsidR="003F2E39">
        <w:rPr>
          <w:rFonts w:ascii="Calibri" w:hAnsi="Calibri" w:cs="Calibri"/>
          <w:color w:val="222222"/>
          <w:shd w:val="clear" w:color="auto" w:fill="FFFFFF"/>
        </w:rPr>
        <w:t> </w:t>
      </w:r>
      <w:r w:rsidR="003F2E39" w:rsidRPr="003F2E39">
        <w:rPr>
          <w:rFonts w:ascii="Calibri" w:hAnsi="Calibri" w:cs="Calibri"/>
          <w:color w:val="222222"/>
          <w:shd w:val="clear" w:color="auto" w:fill="FFFFFF"/>
        </w:rPr>
        <w:t>jointly presented by state Part C and Part B staff</w:t>
      </w:r>
      <w:r>
        <w:rPr>
          <w:bCs/>
        </w:rPr>
        <w:t xml:space="preserve"> </w:t>
      </w:r>
      <w:r w:rsidR="003F2E39">
        <w:rPr>
          <w:bCs/>
        </w:rPr>
        <w:t xml:space="preserve">and is </w:t>
      </w:r>
      <w:r>
        <w:rPr>
          <w:bCs/>
        </w:rPr>
        <w:t>designed to facilitate a work session between Part C and Part B for the purpose of:</w:t>
      </w:r>
    </w:p>
    <w:p w:rsidR="004B2491" w:rsidRDefault="004B2491" w:rsidP="004B2491">
      <w:pPr>
        <w:pStyle w:val="ListParagraph"/>
        <w:numPr>
          <w:ilvl w:val="0"/>
          <w:numId w:val="1"/>
        </w:numPr>
      </w:pPr>
      <w:r>
        <w:t>Enhancing a collaborative working relationship.</w:t>
      </w:r>
    </w:p>
    <w:p w:rsidR="004B2491" w:rsidRDefault="004B2491" w:rsidP="004B2491">
      <w:pPr>
        <w:pStyle w:val="ListParagraph"/>
        <w:numPr>
          <w:ilvl w:val="0"/>
          <w:numId w:val="1"/>
        </w:numPr>
      </w:pPr>
      <w:r>
        <w:t>Implementing strategies and processes to support</w:t>
      </w:r>
      <w:r w:rsidR="00182B93">
        <w:t xml:space="preserve"> a</w:t>
      </w:r>
      <w:r>
        <w:t xml:space="preserve"> successful transition for families and children.</w:t>
      </w:r>
    </w:p>
    <w:p w:rsidR="004B2491" w:rsidRDefault="004B2491" w:rsidP="004B2491">
      <w:pPr>
        <w:pStyle w:val="ListParagraph"/>
        <w:numPr>
          <w:ilvl w:val="0"/>
          <w:numId w:val="1"/>
        </w:numPr>
      </w:pPr>
      <w:r>
        <w:t>Updating and maintaining local interagency agreements.</w:t>
      </w:r>
    </w:p>
    <w:p w:rsidR="004B2491" w:rsidRDefault="004B2491" w:rsidP="004B2491">
      <w:r>
        <w:t xml:space="preserve">The webinar is intended to be viewed jointly with participants from Part C and Part B.  A presentation guide accompanies the webinar to guide discussion, document responses and use as a reference for editing interagency agreements.  </w:t>
      </w:r>
    </w:p>
    <w:p w:rsidR="004B2491" w:rsidRDefault="004B2491" w:rsidP="004B2491">
      <w:r>
        <w:t xml:space="preserve">The content of the webinar is 45 minutes, however, after each topic participants are encouraged to pause the presentation and use the discussion guide.  We recommend allotting a 3 hour time slot for the work session or dividing content into three one hour sessions. </w:t>
      </w:r>
    </w:p>
    <w:p w:rsidR="00495E05" w:rsidRDefault="004B2491" w:rsidP="004B2491">
      <w:r>
        <w:t>Content includes</w:t>
      </w:r>
      <w:r w:rsidR="008A2759">
        <w:t xml:space="preserve"> recommended practices for</w:t>
      </w:r>
      <w:r>
        <w:t xml:space="preserve">:  </w:t>
      </w:r>
    </w:p>
    <w:p w:rsidR="00495E05" w:rsidRDefault="004B2491" w:rsidP="00495E05">
      <w:pPr>
        <w:pStyle w:val="ListParagraph"/>
        <w:numPr>
          <w:ilvl w:val="0"/>
          <w:numId w:val="2"/>
        </w:numPr>
      </w:pPr>
      <w:r>
        <w:t xml:space="preserve">Agency Collaboration, Interagency Agreements, </w:t>
      </w:r>
    </w:p>
    <w:p w:rsidR="00495E05" w:rsidRDefault="008A2759" w:rsidP="00495E05">
      <w:pPr>
        <w:pStyle w:val="ListParagraph"/>
        <w:numPr>
          <w:ilvl w:val="0"/>
          <w:numId w:val="2"/>
        </w:numPr>
      </w:pPr>
      <w:r>
        <w:t xml:space="preserve">Preparing for Transition, </w:t>
      </w:r>
    </w:p>
    <w:p w:rsidR="00495E05" w:rsidRDefault="008A2759" w:rsidP="00495E05">
      <w:pPr>
        <w:pStyle w:val="ListParagraph"/>
        <w:numPr>
          <w:ilvl w:val="0"/>
          <w:numId w:val="2"/>
        </w:numPr>
      </w:pPr>
      <w:r>
        <w:t xml:space="preserve">Identifying all Potential Transition Options, </w:t>
      </w:r>
    </w:p>
    <w:p w:rsidR="00495E05" w:rsidRDefault="008A2759" w:rsidP="00495E05">
      <w:pPr>
        <w:pStyle w:val="ListParagraph"/>
        <w:numPr>
          <w:ilvl w:val="0"/>
          <w:numId w:val="2"/>
        </w:numPr>
      </w:pPr>
      <w:r>
        <w:t xml:space="preserve">Part B Service Delivery, </w:t>
      </w:r>
    </w:p>
    <w:p w:rsidR="00495E05" w:rsidRDefault="008A2759" w:rsidP="00495E05">
      <w:pPr>
        <w:pStyle w:val="ListParagraph"/>
        <w:numPr>
          <w:ilvl w:val="0"/>
          <w:numId w:val="2"/>
        </w:numPr>
      </w:pPr>
      <w:r>
        <w:t xml:space="preserve">Transition Conferences, Notification/Referral, </w:t>
      </w:r>
    </w:p>
    <w:p w:rsidR="00495E05" w:rsidRDefault="008A2759" w:rsidP="00495E05">
      <w:pPr>
        <w:pStyle w:val="ListParagraph"/>
        <w:numPr>
          <w:ilvl w:val="0"/>
          <w:numId w:val="2"/>
        </w:numPr>
      </w:pPr>
      <w:r>
        <w:t xml:space="preserve">Late Referrals, Summer, and </w:t>
      </w:r>
    </w:p>
    <w:p w:rsidR="004B2491" w:rsidRPr="004B2491" w:rsidRDefault="008A2759" w:rsidP="00495E05">
      <w:pPr>
        <w:pStyle w:val="ListParagraph"/>
        <w:numPr>
          <w:ilvl w:val="0"/>
          <w:numId w:val="2"/>
        </w:numPr>
      </w:pPr>
      <w:r>
        <w:t xml:space="preserve">Eligibility and IEP Development. </w:t>
      </w:r>
    </w:p>
    <w:sectPr w:rsidR="004B2491" w:rsidRPr="004B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3E4"/>
    <w:multiLevelType w:val="hybridMultilevel"/>
    <w:tmpl w:val="F3B64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4C766B"/>
    <w:multiLevelType w:val="hybridMultilevel"/>
    <w:tmpl w:val="8150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1"/>
    <w:rsid w:val="00182B93"/>
    <w:rsid w:val="00224CDC"/>
    <w:rsid w:val="003F2E39"/>
    <w:rsid w:val="0049361E"/>
    <w:rsid w:val="00495E05"/>
    <w:rsid w:val="004B2491"/>
    <w:rsid w:val="005C4979"/>
    <w:rsid w:val="008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7A75-D947-4DBC-9569-C826350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Sarah Moore</cp:lastModifiedBy>
  <cp:revision>2</cp:revision>
  <dcterms:created xsi:type="dcterms:W3CDTF">2020-10-07T20:51:00Z</dcterms:created>
  <dcterms:modified xsi:type="dcterms:W3CDTF">2020-10-07T20:51:00Z</dcterms:modified>
</cp:coreProperties>
</file>